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2BB94" w14:textId="77777777" w:rsidR="000E3869" w:rsidRPr="00514236" w:rsidRDefault="000E3869" w:rsidP="000E3869">
      <w:pPr>
        <w:spacing w:after="0" w:line="240" w:lineRule="auto"/>
        <w:jc w:val="center"/>
        <w:rPr>
          <w:rFonts w:ascii="Times New Roman" w:hAnsi="Times New Roman"/>
          <w:b/>
          <w:sz w:val="24"/>
          <w:lang w:val="pt-BR"/>
        </w:rPr>
      </w:pPr>
      <w:r w:rsidRPr="00514236">
        <w:rPr>
          <w:rFonts w:ascii="Times New Roman" w:hAnsi="Times New Roman"/>
          <w:b/>
          <w:sz w:val="24"/>
          <w:lang w:val="pt-BR"/>
        </w:rPr>
        <w:t>Phụ lục</w:t>
      </w:r>
    </w:p>
    <w:p w14:paraId="7FA3D22E" w14:textId="48907EF1" w:rsidR="005D51EC" w:rsidRPr="00514236" w:rsidRDefault="00CF69FB" w:rsidP="000E3869">
      <w:pPr>
        <w:spacing w:after="0" w:line="240" w:lineRule="auto"/>
        <w:jc w:val="center"/>
        <w:rPr>
          <w:rFonts w:ascii="Times New Roman" w:hAnsi="Times New Roman"/>
          <w:b/>
          <w:sz w:val="24"/>
          <w:lang w:val="pt-BR"/>
        </w:rPr>
      </w:pPr>
      <w:r w:rsidRPr="00514236">
        <w:rPr>
          <w:rFonts w:ascii="Times New Roman" w:hAnsi="Times New Roman"/>
          <w:b/>
          <w:sz w:val="24"/>
          <w:lang w:val="pt-BR"/>
        </w:rPr>
        <w:t>BẢNG SO SÁNH</w:t>
      </w:r>
      <w:r w:rsidR="00536D05" w:rsidRPr="00514236">
        <w:rPr>
          <w:rFonts w:ascii="Times New Roman" w:hAnsi="Times New Roman"/>
          <w:b/>
          <w:sz w:val="24"/>
          <w:lang w:val="pt-BR"/>
        </w:rPr>
        <w:t>, THUYẾT MINH</w:t>
      </w:r>
      <w:r w:rsidRPr="00514236">
        <w:rPr>
          <w:rFonts w:ascii="Times New Roman" w:hAnsi="Times New Roman"/>
          <w:b/>
          <w:sz w:val="24"/>
          <w:lang w:val="pt-BR"/>
        </w:rPr>
        <w:t xml:space="preserve"> </w:t>
      </w:r>
      <w:r w:rsidR="00E271B0" w:rsidRPr="00514236">
        <w:rPr>
          <w:rFonts w:ascii="Times New Roman" w:hAnsi="Times New Roman"/>
          <w:b/>
          <w:sz w:val="24"/>
          <w:lang w:val="pt-BR"/>
        </w:rPr>
        <w:t xml:space="preserve">NỘI DUNG </w:t>
      </w:r>
      <w:r w:rsidR="003E7908" w:rsidRPr="003E7908">
        <w:rPr>
          <w:rFonts w:ascii="Times New Roman" w:hAnsi="Times New Roman"/>
          <w:b/>
          <w:sz w:val="24"/>
          <w:lang w:val="pt-BR"/>
        </w:rPr>
        <w:t>DỰ THẢO QUYẾT ĐỊNH PHÂN CẤP THẨM QUYỀN QUYẾT ĐỊNH THANH LÝ TÀI SẢN KẾT CẤU HẠ TẦNG CẤP NƯỚC SẠCH NÔNG THÔN TẬP TRUNG; XỬ LÝ TÀI SẢN KẾT CẤU HẠ TẦNG CẤP NƯỚC SẠCH NÔNG THÔN TẬP TRUNG TRONG TRƯỜNG HỢP BỊ MẤT, BỊ HỦY HOẠI TRÊN ĐỊA BÀN TỈNH THÁI NGUYÊN</w:t>
      </w:r>
    </w:p>
    <w:p w14:paraId="73642D2B" w14:textId="6FDE504D" w:rsidR="00CC79F8" w:rsidRPr="00514236" w:rsidRDefault="00CC79F8" w:rsidP="000E3869">
      <w:pPr>
        <w:spacing w:after="120" w:line="240" w:lineRule="auto"/>
        <w:jc w:val="center"/>
        <w:rPr>
          <w:rFonts w:ascii="Times New Roman" w:hAnsi="Times New Roman"/>
          <w:i/>
          <w:lang w:val="pt-BR"/>
        </w:rPr>
      </w:pPr>
    </w:p>
    <w:tbl>
      <w:tblPr>
        <w:tblW w:w="15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4271"/>
        <w:gridCol w:w="4962"/>
        <w:gridCol w:w="5368"/>
      </w:tblGrid>
      <w:tr w:rsidR="00514236" w:rsidRPr="00514236" w14:paraId="7FA3D233" w14:textId="07E42C5D" w:rsidTr="00D11FBE">
        <w:trPr>
          <w:trHeight w:val="414"/>
          <w:tblHeader/>
          <w:jc w:val="center"/>
        </w:trPr>
        <w:tc>
          <w:tcPr>
            <w:tcW w:w="562" w:type="dxa"/>
            <w:vAlign w:val="center"/>
          </w:tcPr>
          <w:p w14:paraId="7FA3D22F" w14:textId="77777777" w:rsidR="00EE2526" w:rsidRPr="00514236" w:rsidRDefault="00EE2526" w:rsidP="00E700B3">
            <w:pPr>
              <w:pStyle w:val="TableParagraph"/>
              <w:widowControl/>
              <w:suppressLineNumbers/>
              <w:suppressAutoHyphens/>
              <w:jc w:val="center"/>
              <w:rPr>
                <w:b/>
              </w:rPr>
            </w:pPr>
            <w:r w:rsidRPr="00514236">
              <w:rPr>
                <w:b/>
              </w:rPr>
              <w:t>TT</w:t>
            </w:r>
          </w:p>
        </w:tc>
        <w:tc>
          <w:tcPr>
            <w:tcW w:w="4271" w:type="dxa"/>
            <w:vAlign w:val="center"/>
          </w:tcPr>
          <w:p w14:paraId="407E3EB5" w14:textId="24F5DF84" w:rsidR="00EE2526" w:rsidRPr="005F101A" w:rsidRDefault="005E7F50" w:rsidP="00341AF6">
            <w:pPr>
              <w:pStyle w:val="TableParagraph"/>
              <w:widowControl/>
              <w:suppressLineNumbers/>
              <w:suppressAutoHyphens/>
              <w:jc w:val="center"/>
              <w:rPr>
                <w:rFonts w:ascii="Times New Roman Bold" w:hAnsi="Times New Roman Bold"/>
                <w:b/>
                <w:spacing w:val="-8"/>
              </w:rPr>
            </w:pPr>
            <w:r w:rsidRPr="005F101A">
              <w:rPr>
                <w:rFonts w:ascii="Times New Roman Bold" w:hAnsi="Times New Roman Bold"/>
                <w:b/>
                <w:spacing w:val="-8"/>
              </w:rPr>
              <w:t xml:space="preserve">Quyết định số </w:t>
            </w:r>
            <w:r w:rsidR="005734BC" w:rsidRPr="005734BC">
              <w:rPr>
                <w:rFonts w:ascii="Times New Roman Bold" w:hAnsi="Times New Roman Bold"/>
                <w:b/>
                <w:spacing w:val="-8"/>
              </w:rPr>
              <w:t>36/2023/QĐ-UBND</w:t>
            </w:r>
            <w:r w:rsidR="00341AF6" w:rsidRPr="00341AF6">
              <w:rPr>
                <w:rFonts w:ascii="Times New Roman Bold" w:hAnsi="Times New Roman Bold"/>
                <w:spacing w:val="-8"/>
              </w:rPr>
              <w:t xml:space="preserve"> </w:t>
            </w:r>
            <w:r w:rsidR="00341AF6" w:rsidRPr="005F101A">
              <w:rPr>
                <w:rFonts w:ascii="Times New Roman Bold" w:hAnsi="Times New Roman Bold"/>
                <w:b/>
                <w:spacing w:val="-8"/>
              </w:rPr>
              <w:t xml:space="preserve">ngày </w:t>
            </w:r>
            <w:r w:rsidR="005734BC" w:rsidRPr="005734BC">
              <w:rPr>
                <w:b/>
                <w:spacing w:val="-8"/>
              </w:rPr>
              <w:t>22/12/202</w:t>
            </w:r>
            <w:r w:rsidR="00CF14B6" w:rsidRPr="00F40A58">
              <w:rPr>
                <w:b/>
                <w:spacing w:val="-8"/>
              </w:rPr>
              <w:t>3</w:t>
            </w:r>
            <w:r w:rsidR="00341AF6" w:rsidRPr="005F101A">
              <w:rPr>
                <w:rFonts w:ascii="Times New Roman Bold" w:hAnsi="Times New Roman Bold"/>
                <w:b/>
                <w:spacing w:val="-8"/>
              </w:rPr>
              <w:t xml:space="preserve"> của Ủy ban nhân dân tỉnh Bắc Kạn</w:t>
            </w:r>
          </w:p>
        </w:tc>
        <w:tc>
          <w:tcPr>
            <w:tcW w:w="4962" w:type="dxa"/>
            <w:vAlign w:val="center"/>
          </w:tcPr>
          <w:p w14:paraId="7FA3D230" w14:textId="6BC18813" w:rsidR="00EE2526" w:rsidRPr="00514236" w:rsidRDefault="005E7F50" w:rsidP="00E700B3">
            <w:pPr>
              <w:pStyle w:val="TableParagraph"/>
              <w:widowControl/>
              <w:suppressLineNumbers/>
              <w:suppressAutoHyphens/>
              <w:jc w:val="center"/>
              <w:rPr>
                <w:b/>
                <w:lang w:val="en-US"/>
              </w:rPr>
            </w:pPr>
            <w:r w:rsidRPr="00514236">
              <w:rPr>
                <w:b/>
                <w:lang w:val="en-US"/>
              </w:rPr>
              <w:t xml:space="preserve">Dự thảo Quyết định </w:t>
            </w:r>
          </w:p>
        </w:tc>
        <w:tc>
          <w:tcPr>
            <w:tcW w:w="5368" w:type="dxa"/>
            <w:vAlign w:val="center"/>
          </w:tcPr>
          <w:p w14:paraId="004192F6" w14:textId="7A3F2B51" w:rsidR="00EE2526" w:rsidRPr="00514236" w:rsidRDefault="00EE2526" w:rsidP="00E700B3">
            <w:pPr>
              <w:pStyle w:val="TableParagraph"/>
              <w:widowControl/>
              <w:suppressLineNumbers/>
              <w:suppressAutoHyphens/>
              <w:jc w:val="center"/>
              <w:rPr>
                <w:b/>
              </w:rPr>
            </w:pPr>
            <w:r w:rsidRPr="00514236">
              <w:rPr>
                <w:b/>
                <w:sz w:val="24"/>
                <w:szCs w:val="24"/>
              </w:rPr>
              <w:t>Thuyết minh lý do</w:t>
            </w:r>
          </w:p>
        </w:tc>
      </w:tr>
      <w:tr w:rsidR="00514236" w:rsidRPr="00514236" w14:paraId="5F7FC8EA" w14:textId="63D1F0EA" w:rsidTr="00D11FBE">
        <w:trPr>
          <w:trHeight w:val="242"/>
          <w:tblHeader/>
          <w:jc w:val="center"/>
        </w:trPr>
        <w:tc>
          <w:tcPr>
            <w:tcW w:w="562" w:type="dxa"/>
            <w:vAlign w:val="center"/>
          </w:tcPr>
          <w:p w14:paraId="16FBEF70" w14:textId="0C985CC8" w:rsidR="00EE2526" w:rsidRPr="00514236" w:rsidRDefault="00EE2526" w:rsidP="00E700B3">
            <w:pPr>
              <w:pStyle w:val="TableParagraph"/>
              <w:widowControl/>
              <w:suppressLineNumbers/>
              <w:suppressAutoHyphens/>
              <w:jc w:val="center"/>
              <w:rPr>
                <w:lang w:val="en-US"/>
              </w:rPr>
            </w:pPr>
            <w:r w:rsidRPr="00514236">
              <w:rPr>
                <w:lang w:val="en-US"/>
              </w:rPr>
              <w:t>(1)</w:t>
            </w:r>
          </w:p>
        </w:tc>
        <w:tc>
          <w:tcPr>
            <w:tcW w:w="4271" w:type="dxa"/>
            <w:vAlign w:val="center"/>
          </w:tcPr>
          <w:p w14:paraId="0207CA70" w14:textId="27D27B40" w:rsidR="00EE2526" w:rsidRPr="00514236" w:rsidRDefault="00EE2526" w:rsidP="00E700B3">
            <w:pPr>
              <w:pStyle w:val="TableParagraph"/>
              <w:widowControl/>
              <w:suppressLineNumbers/>
              <w:suppressAutoHyphens/>
              <w:jc w:val="center"/>
              <w:rPr>
                <w:lang w:val="en-US"/>
              </w:rPr>
            </w:pPr>
            <w:r w:rsidRPr="00514236">
              <w:rPr>
                <w:lang w:val="en-US"/>
              </w:rPr>
              <w:t>(2)</w:t>
            </w:r>
          </w:p>
        </w:tc>
        <w:tc>
          <w:tcPr>
            <w:tcW w:w="4962" w:type="dxa"/>
            <w:vAlign w:val="center"/>
          </w:tcPr>
          <w:p w14:paraId="5A1D675D" w14:textId="753B8684" w:rsidR="00EE2526" w:rsidRPr="00514236" w:rsidRDefault="00EE2526" w:rsidP="00E700B3">
            <w:pPr>
              <w:pStyle w:val="TableParagraph"/>
              <w:widowControl/>
              <w:suppressLineNumbers/>
              <w:suppressAutoHyphens/>
              <w:jc w:val="center"/>
              <w:rPr>
                <w:lang w:val="en-US"/>
              </w:rPr>
            </w:pPr>
            <w:r w:rsidRPr="00514236">
              <w:rPr>
                <w:lang w:val="en-US"/>
              </w:rPr>
              <w:t>(3)</w:t>
            </w:r>
          </w:p>
        </w:tc>
        <w:tc>
          <w:tcPr>
            <w:tcW w:w="5368" w:type="dxa"/>
          </w:tcPr>
          <w:p w14:paraId="623E7D5B" w14:textId="4DBD6411" w:rsidR="00EE2526" w:rsidRPr="00514236" w:rsidRDefault="00EE2526" w:rsidP="00E700B3">
            <w:pPr>
              <w:pStyle w:val="TableParagraph"/>
              <w:widowControl/>
              <w:suppressLineNumbers/>
              <w:suppressAutoHyphens/>
              <w:jc w:val="center"/>
              <w:rPr>
                <w:lang w:val="en-US"/>
              </w:rPr>
            </w:pPr>
            <w:r w:rsidRPr="00514236">
              <w:rPr>
                <w:lang w:val="en-US"/>
              </w:rPr>
              <w:t>(4)</w:t>
            </w:r>
          </w:p>
        </w:tc>
      </w:tr>
      <w:tr w:rsidR="00514236" w:rsidRPr="00567840" w14:paraId="47A4D010" w14:textId="07F1D604" w:rsidTr="00D11FBE">
        <w:trPr>
          <w:trHeight w:val="220"/>
          <w:jc w:val="center"/>
        </w:trPr>
        <w:tc>
          <w:tcPr>
            <w:tcW w:w="562" w:type="dxa"/>
            <w:vAlign w:val="center"/>
          </w:tcPr>
          <w:p w14:paraId="474104A8" w14:textId="598B7D51" w:rsidR="00EE2526" w:rsidRPr="00514236" w:rsidRDefault="00EE2526" w:rsidP="008F02B1">
            <w:pPr>
              <w:pStyle w:val="TableParagraph"/>
              <w:widowControl/>
              <w:suppressLineNumbers/>
              <w:suppressAutoHyphens/>
              <w:jc w:val="center"/>
              <w:rPr>
                <w:b/>
                <w:lang w:val="en-US"/>
              </w:rPr>
            </w:pPr>
            <w:r w:rsidRPr="00514236">
              <w:rPr>
                <w:b/>
                <w:lang w:val="en-US"/>
              </w:rPr>
              <w:t>1</w:t>
            </w:r>
          </w:p>
        </w:tc>
        <w:tc>
          <w:tcPr>
            <w:tcW w:w="4271" w:type="dxa"/>
            <w:vAlign w:val="center"/>
          </w:tcPr>
          <w:p w14:paraId="607CC4F1" w14:textId="469CDC94" w:rsidR="00EE2526" w:rsidRPr="00D11FBE" w:rsidRDefault="005734BC" w:rsidP="00D41F47">
            <w:pPr>
              <w:pStyle w:val="TableParagraph"/>
              <w:widowControl/>
              <w:suppressLineNumbers/>
              <w:suppressAutoHyphens/>
              <w:jc w:val="both"/>
              <w:rPr>
                <w:rFonts w:ascii="Times New Roman Bold" w:hAnsi="Times New Roman Bold"/>
                <w:b/>
                <w:spacing w:val="-6"/>
              </w:rPr>
            </w:pPr>
            <w:r w:rsidRPr="005734BC">
              <w:rPr>
                <w:rFonts w:ascii="Times New Roman Bold" w:hAnsi="Times New Roman Bold"/>
                <w:b/>
                <w:spacing w:val="-6"/>
              </w:rPr>
              <w:t>Điều 1. Phạm vi điều chỉnh, đối tượng áp dụng</w:t>
            </w:r>
          </w:p>
        </w:tc>
        <w:tc>
          <w:tcPr>
            <w:tcW w:w="4962" w:type="dxa"/>
            <w:vAlign w:val="center"/>
          </w:tcPr>
          <w:p w14:paraId="245C8D9B" w14:textId="00D8713B" w:rsidR="00EE2526" w:rsidRPr="00514236" w:rsidRDefault="00882B57" w:rsidP="00D41F47">
            <w:pPr>
              <w:pStyle w:val="TableParagraph"/>
              <w:widowControl/>
              <w:suppressLineNumbers/>
              <w:suppressAutoHyphens/>
              <w:jc w:val="both"/>
              <w:rPr>
                <w:b/>
              </w:rPr>
            </w:pPr>
            <w:r w:rsidRPr="00882B57">
              <w:rPr>
                <w:b/>
              </w:rPr>
              <w:t>Điều 1. Phạm vi điều chỉnh</w:t>
            </w:r>
            <w:r w:rsidR="00E61331" w:rsidRPr="00AD7E06">
              <w:rPr>
                <w:b/>
              </w:rPr>
              <w:t xml:space="preserve">, </w:t>
            </w:r>
            <w:r w:rsidRPr="00882B57">
              <w:rPr>
                <w:b/>
              </w:rPr>
              <w:t>đối tượng áp dụng</w:t>
            </w:r>
          </w:p>
        </w:tc>
        <w:tc>
          <w:tcPr>
            <w:tcW w:w="5368" w:type="dxa"/>
            <w:vAlign w:val="center"/>
          </w:tcPr>
          <w:p w14:paraId="6CCE605C" w14:textId="0B3CC686" w:rsidR="00EE2526" w:rsidRPr="00F54454" w:rsidRDefault="00EE2526" w:rsidP="00F54454">
            <w:pPr>
              <w:pStyle w:val="TableParagraph"/>
              <w:widowControl/>
              <w:suppressLineNumbers/>
              <w:suppressAutoHyphens/>
              <w:jc w:val="both"/>
            </w:pPr>
          </w:p>
        </w:tc>
      </w:tr>
      <w:tr w:rsidR="00514236" w:rsidRPr="00567840" w14:paraId="7FA3D238" w14:textId="580716D5" w:rsidTr="00D11FBE">
        <w:trPr>
          <w:trHeight w:val="220"/>
          <w:jc w:val="center"/>
        </w:trPr>
        <w:tc>
          <w:tcPr>
            <w:tcW w:w="562" w:type="dxa"/>
            <w:vAlign w:val="center"/>
          </w:tcPr>
          <w:p w14:paraId="7FA3D234" w14:textId="05B05A79" w:rsidR="00EE2526" w:rsidRPr="00514236" w:rsidRDefault="00EE2526" w:rsidP="00E700B3">
            <w:pPr>
              <w:pStyle w:val="TableParagraph"/>
              <w:widowControl/>
              <w:suppressLineNumbers/>
              <w:suppressAutoHyphens/>
              <w:jc w:val="center"/>
            </w:pPr>
          </w:p>
        </w:tc>
        <w:tc>
          <w:tcPr>
            <w:tcW w:w="4271" w:type="dxa"/>
          </w:tcPr>
          <w:p w14:paraId="443565AF" w14:textId="77777777" w:rsidR="005734BC" w:rsidRPr="005734BC" w:rsidRDefault="005734BC" w:rsidP="005734BC">
            <w:pPr>
              <w:spacing w:after="0" w:line="260" w:lineRule="exact"/>
              <w:jc w:val="both"/>
              <w:rPr>
                <w:rFonts w:ascii="Times New Roman" w:hAnsi="Times New Roman"/>
                <w:lang w:val="vi-VN"/>
              </w:rPr>
            </w:pPr>
            <w:r w:rsidRPr="005734BC">
              <w:rPr>
                <w:rFonts w:ascii="Times New Roman" w:hAnsi="Times New Roman"/>
                <w:lang w:val="vi-VN"/>
              </w:rPr>
              <w:t>1. Phạm vi điều chỉnh:</w:t>
            </w:r>
          </w:p>
          <w:p w14:paraId="4F8ABC3F" w14:textId="77777777" w:rsidR="005734BC" w:rsidRPr="005734BC" w:rsidRDefault="005734BC" w:rsidP="005734BC">
            <w:pPr>
              <w:spacing w:after="0" w:line="260" w:lineRule="exact"/>
              <w:jc w:val="both"/>
              <w:rPr>
                <w:rFonts w:ascii="Times New Roman" w:hAnsi="Times New Roman"/>
                <w:lang w:val="vi-VN"/>
              </w:rPr>
            </w:pPr>
            <w:r w:rsidRPr="005734BC">
              <w:rPr>
                <w:rFonts w:ascii="Times New Roman" w:hAnsi="Times New Roman"/>
                <w:lang w:val="vi-VN"/>
              </w:rPr>
              <w:t>a) Phân cấp thẩm quyền thanh lý tài sản kết cấu hạ tầng cấp nước sạch trên địa bàn tỉnh Bắc Kạn theo khoản 2 Điều 20 Nghị định số 43/2022/NĐ-CP ngày 24 tháng 6 năm 2022 của Chính phủ;</w:t>
            </w:r>
          </w:p>
          <w:p w14:paraId="18649647" w14:textId="77777777" w:rsidR="005734BC" w:rsidRPr="005734BC" w:rsidRDefault="005734BC" w:rsidP="005734BC">
            <w:pPr>
              <w:spacing w:after="0" w:line="260" w:lineRule="exact"/>
              <w:jc w:val="both"/>
              <w:rPr>
                <w:rFonts w:ascii="Times New Roman" w:hAnsi="Times New Roman"/>
                <w:lang w:val="vi-VN"/>
              </w:rPr>
            </w:pPr>
            <w:r w:rsidRPr="005734BC">
              <w:rPr>
                <w:rFonts w:ascii="Times New Roman" w:hAnsi="Times New Roman"/>
                <w:lang w:val="vi-VN"/>
              </w:rPr>
              <w:t>b) Phân cấp thẩm quyền xử lý tài sản kết cấu hạ tầng cấp nước sạch trong trường hợp bị mất, bị hủy hoại trên địa bàn tỉnh Bắc Kạn theo khoản 2 Điều 21 Nghị định số 43/2022/NĐ-CP ngày 24 tháng 6 năm 2022 của Chính phủ.</w:t>
            </w:r>
          </w:p>
          <w:p w14:paraId="65E5F004" w14:textId="77777777" w:rsidR="005734BC" w:rsidRPr="005734BC" w:rsidRDefault="005734BC" w:rsidP="005734BC">
            <w:pPr>
              <w:spacing w:after="0" w:line="260" w:lineRule="exact"/>
              <w:jc w:val="both"/>
              <w:rPr>
                <w:rFonts w:ascii="Times New Roman" w:hAnsi="Times New Roman"/>
                <w:lang w:val="vi-VN"/>
              </w:rPr>
            </w:pPr>
            <w:r w:rsidRPr="005734BC">
              <w:rPr>
                <w:rFonts w:ascii="Times New Roman" w:hAnsi="Times New Roman"/>
                <w:lang w:val="vi-VN"/>
              </w:rPr>
              <w:t>2. Đối tượng áp dụng:</w:t>
            </w:r>
          </w:p>
          <w:p w14:paraId="4135BB92" w14:textId="77777777" w:rsidR="005734BC" w:rsidRPr="005734BC" w:rsidRDefault="005734BC" w:rsidP="005734BC">
            <w:pPr>
              <w:spacing w:after="0" w:line="260" w:lineRule="exact"/>
              <w:jc w:val="both"/>
              <w:rPr>
                <w:rFonts w:ascii="Times New Roman" w:hAnsi="Times New Roman"/>
                <w:lang w:val="vi-VN"/>
              </w:rPr>
            </w:pPr>
            <w:r w:rsidRPr="005734BC">
              <w:rPr>
                <w:rFonts w:ascii="Times New Roman" w:hAnsi="Times New Roman"/>
                <w:lang w:val="vi-VN"/>
              </w:rPr>
              <w:t>a) Cơ quan quản lý nhà nước về tài sản kết cấu hạ tầng cấp nước sạch;</w:t>
            </w:r>
          </w:p>
          <w:p w14:paraId="45699C04" w14:textId="77777777" w:rsidR="005734BC" w:rsidRPr="005734BC" w:rsidRDefault="005734BC" w:rsidP="005734BC">
            <w:pPr>
              <w:spacing w:after="0" w:line="260" w:lineRule="exact"/>
              <w:jc w:val="both"/>
              <w:rPr>
                <w:rFonts w:ascii="Times New Roman" w:hAnsi="Times New Roman"/>
                <w:lang w:val="vi-VN"/>
              </w:rPr>
            </w:pPr>
            <w:r w:rsidRPr="005734BC">
              <w:rPr>
                <w:rFonts w:ascii="Times New Roman" w:hAnsi="Times New Roman"/>
                <w:lang w:val="vi-VN"/>
              </w:rPr>
              <w:t>b) Đơn vị sự nghiệp công lập;</w:t>
            </w:r>
          </w:p>
          <w:p w14:paraId="7BE1A901" w14:textId="77777777" w:rsidR="00061B9C" w:rsidRPr="00D465D1" w:rsidRDefault="005734BC" w:rsidP="005734BC">
            <w:pPr>
              <w:spacing w:after="0" w:line="260" w:lineRule="exact"/>
              <w:jc w:val="both"/>
              <w:rPr>
                <w:rFonts w:ascii="Times New Roman" w:hAnsi="Times New Roman"/>
                <w:lang w:val="vi-VN"/>
              </w:rPr>
            </w:pPr>
            <w:r w:rsidRPr="005734BC">
              <w:rPr>
                <w:rFonts w:ascii="Times New Roman" w:hAnsi="Times New Roman"/>
                <w:lang w:val="vi-VN"/>
              </w:rPr>
              <w:t>c) Ủy ban nhân dân các huyện, thành phố;</w:t>
            </w:r>
          </w:p>
          <w:p w14:paraId="224A0DB0" w14:textId="77777777" w:rsidR="005734BC" w:rsidRPr="00D465D1" w:rsidRDefault="005734BC" w:rsidP="005734BC">
            <w:pPr>
              <w:spacing w:after="0" w:line="260" w:lineRule="exact"/>
              <w:jc w:val="both"/>
              <w:rPr>
                <w:rFonts w:ascii="Times New Roman" w:eastAsia="Times New Roman" w:hAnsi="Times New Roman"/>
                <w:lang w:val="vi-VN"/>
              </w:rPr>
            </w:pPr>
            <w:r w:rsidRPr="00D465D1">
              <w:rPr>
                <w:rFonts w:ascii="Times New Roman" w:eastAsia="Times New Roman" w:hAnsi="Times New Roman"/>
                <w:lang w:val="vi-VN"/>
              </w:rPr>
              <w:t>d) Ủy ban nhân dân xã, phường, thị trấn;</w:t>
            </w:r>
          </w:p>
          <w:p w14:paraId="600D7563" w14:textId="0DFBE73E" w:rsidR="005734BC" w:rsidRPr="00D465D1" w:rsidRDefault="005734BC" w:rsidP="005734BC">
            <w:pPr>
              <w:spacing w:after="0" w:line="260" w:lineRule="exact"/>
              <w:jc w:val="both"/>
              <w:rPr>
                <w:rFonts w:ascii="Times New Roman" w:eastAsia="Times New Roman" w:hAnsi="Times New Roman"/>
                <w:lang w:val="vi-VN"/>
              </w:rPr>
            </w:pPr>
            <w:r w:rsidRPr="00D465D1">
              <w:rPr>
                <w:rFonts w:ascii="Times New Roman" w:eastAsia="Times New Roman" w:hAnsi="Times New Roman"/>
                <w:lang w:val="vi-VN"/>
              </w:rPr>
              <w:t>đ) Tổ chức, cá nhân khác có liên quan đến việc quản lý, sử dụng và khai thác tài sản kết cấu hạ tầng cấp nước sạch.</w:t>
            </w:r>
          </w:p>
        </w:tc>
        <w:tc>
          <w:tcPr>
            <w:tcW w:w="4962" w:type="dxa"/>
          </w:tcPr>
          <w:p w14:paraId="15F4FCF2" w14:textId="173D1F22" w:rsidR="00882B57" w:rsidRPr="005F101A" w:rsidRDefault="00FD2513" w:rsidP="000D5200">
            <w:pPr>
              <w:spacing w:after="0" w:line="260" w:lineRule="exact"/>
              <w:jc w:val="both"/>
              <w:rPr>
                <w:rFonts w:ascii="Times New Roman" w:hAnsi="Times New Roman"/>
                <w:lang w:val="vi"/>
              </w:rPr>
            </w:pPr>
            <w:r w:rsidRPr="00FD2513">
              <w:rPr>
                <w:rFonts w:ascii="Times New Roman" w:hAnsi="Times New Roman"/>
                <w:lang w:val="vi-VN"/>
              </w:rPr>
              <w:t>1. Phạm vi điều chỉnh</w:t>
            </w:r>
          </w:p>
          <w:p w14:paraId="63D7FFE7" w14:textId="4F11BD63" w:rsidR="00FD2513" w:rsidRPr="005F101A" w:rsidRDefault="00747578" w:rsidP="000D5200">
            <w:pPr>
              <w:spacing w:after="0" w:line="260" w:lineRule="exact"/>
              <w:jc w:val="both"/>
              <w:rPr>
                <w:rFonts w:ascii="Times New Roman" w:hAnsi="Times New Roman"/>
                <w:lang w:val="vi"/>
              </w:rPr>
            </w:pPr>
            <w:r w:rsidRPr="00747578">
              <w:rPr>
                <w:rFonts w:ascii="Times New Roman" w:hAnsi="Times New Roman"/>
                <w:spacing w:val="-8"/>
                <w:lang w:val="vi"/>
              </w:rPr>
              <w:t>Quyết định này quy định về việc phân cấp thẩm quyền quyết định thanh lý tài sản kết cấu hạ tầng cấp nước sạch nông thôn tập trung; xử lý tài sản kết cấu hạ tầng cấp nước sạch nông thôn tập trung trong trường hợp bị mất, bị hủy hoại trên địa bàn tỉnh Thái Nguyên quy định tại khoản 2 Điều 20 và khoản 2 Điều 21, Nghị định số 43/2022/NĐ-CP ngày 24/6/2022 của Chính phủ quy định việc quản lý, sử dụng và khai thác tài sản kết cấu hạ tầng cấp nước sạch.</w:t>
            </w:r>
            <w:r w:rsidR="00FD2513" w:rsidRPr="005F101A">
              <w:rPr>
                <w:rFonts w:ascii="Times New Roman" w:hAnsi="Times New Roman"/>
                <w:lang w:val="vi"/>
              </w:rPr>
              <w:t xml:space="preserve">2. </w:t>
            </w:r>
            <w:r w:rsidRPr="00D465D1">
              <w:rPr>
                <w:rFonts w:ascii="Times New Roman" w:hAnsi="Times New Roman"/>
                <w:lang w:val="vi"/>
              </w:rPr>
              <w:t xml:space="preserve">2. </w:t>
            </w:r>
            <w:r w:rsidR="00FD2513" w:rsidRPr="005F101A">
              <w:rPr>
                <w:rFonts w:ascii="Times New Roman" w:hAnsi="Times New Roman"/>
                <w:lang w:val="vi"/>
              </w:rPr>
              <w:t>Đối tượng áp dụng</w:t>
            </w:r>
          </w:p>
          <w:p w14:paraId="31399A9B" w14:textId="7D209498" w:rsidR="00747578" w:rsidRPr="00040091" w:rsidRDefault="00747578" w:rsidP="00747578">
            <w:pPr>
              <w:spacing w:after="0" w:line="260" w:lineRule="exact"/>
              <w:jc w:val="both"/>
              <w:rPr>
                <w:rFonts w:ascii="Times New Roman" w:hAnsi="Times New Roman"/>
                <w:spacing w:val="-8"/>
                <w:lang w:val="vi"/>
              </w:rPr>
            </w:pPr>
            <w:r w:rsidRPr="00040091">
              <w:rPr>
                <w:rFonts w:ascii="Times New Roman" w:hAnsi="Times New Roman"/>
                <w:spacing w:val="-8"/>
                <w:lang w:val="vi"/>
              </w:rPr>
              <w:t xml:space="preserve">a) </w:t>
            </w:r>
            <w:r w:rsidR="00B21A82" w:rsidRPr="00040091">
              <w:rPr>
                <w:rFonts w:ascii="Times New Roman" w:hAnsi="Times New Roman"/>
                <w:spacing w:val="-8"/>
                <w:lang w:val="vi"/>
              </w:rPr>
              <w:t>Cơ quan quản lý nhà nước về tài sản kết cấu hạ tầng cấp nước</w:t>
            </w:r>
            <w:r w:rsidR="00BA7895" w:rsidRPr="00040091">
              <w:rPr>
                <w:rFonts w:ascii="Times New Roman" w:hAnsi="Times New Roman"/>
                <w:spacing w:val="-8"/>
                <w:lang w:val="vi"/>
              </w:rPr>
              <w:t>.</w:t>
            </w:r>
          </w:p>
          <w:p w14:paraId="2BE01669" w14:textId="77777777" w:rsidR="00D07CD7" w:rsidRDefault="00D07CD7" w:rsidP="00747578">
            <w:pPr>
              <w:spacing w:after="0" w:line="260" w:lineRule="exact"/>
              <w:jc w:val="both"/>
              <w:rPr>
                <w:rFonts w:ascii="Times New Roman" w:hAnsi="Times New Roman"/>
                <w:spacing w:val="-8"/>
              </w:rPr>
            </w:pPr>
            <w:r w:rsidRPr="00D07CD7">
              <w:rPr>
                <w:rFonts w:ascii="Times New Roman" w:hAnsi="Times New Roman"/>
                <w:spacing w:val="-8"/>
                <w:lang w:val="vi"/>
              </w:rPr>
              <w:t>b) Ủy ban nhân dân các xã, phường (sau đây gọi là Ủy ban nhân dân cấp xã).</w:t>
            </w:r>
          </w:p>
          <w:p w14:paraId="6248D18C" w14:textId="37DCC78C" w:rsidR="00747578" w:rsidRPr="00747578" w:rsidRDefault="00747578" w:rsidP="00747578">
            <w:pPr>
              <w:spacing w:after="0" w:line="260" w:lineRule="exact"/>
              <w:jc w:val="both"/>
              <w:rPr>
                <w:rFonts w:ascii="Times New Roman" w:hAnsi="Times New Roman"/>
                <w:spacing w:val="-8"/>
                <w:lang w:val="vi"/>
              </w:rPr>
            </w:pPr>
            <w:r w:rsidRPr="00747578">
              <w:rPr>
                <w:rFonts w:ascii="Times New Roman" w:hAnsi="Times New Roman"/>
                <w:spacing w:val="-8"/>
                <w:lang w:val="vi"/>
              </w:rPr>
              <w:t>c) Đơn vị sự nghiệp công lập có chức năng cung cấp nước sạch.</w:t>
            </w:r>
          </w:p>
          <w:p w14:paraId="7FA3D235" w14:textId="1E9BD9D4" w:rsidR="00061B9C" w:rsidRPr="005F101A" w:rsidRDefault="00747578" w:rsidP="00747578">
            <w:pPr>
              <w:spacing w:after="0" w:line="260" w:lineRule="exact"/>
              <w:jc w:val="both"/>
              <w:rPr>
                <w:rFonts w:ascii="Times New Roman" w:eastAsia="Times New Roman" w:hAnsi="Times New Roman"/>
                <w:b/>
                <w:lang w:val="vi"/>
              </w:rPr>
            </w:pPr>
            <w:r w:rsidRPr="00747578">
              <w:rPr>
                <w:rFonts w:ascii="Times New Roman" w:hAnsi="Times New Roman"/>
                <w:spacing w:val="-8"/>
                <w:lang w:val="vi"/>
              </w:rPr>
              <w:t>d) Doanh nghiệp, tổ chức, đơn vị, cá nhân khác có liên quan đến việc quản lý, sử dụng và khai thác tài sản kết cấu hạ tầng cấp nước sạch nông thôn tập trung.</w:t>
            </w:r>
          </w:p>
        </w:tc>
        <w:tc>
          <w:tcPr>
            <w:tcW w:w="5368" w:type="dxa"/>
          </w:tcPr>
          <w:p w14:paraId="19369561" w14:textId="77777777" w:rsidR="009672C6" w:rsidRPr="009672C6" w:rsidRDefault="009672C6" w:rsidP="009672C6">
            <w:pPr>
              <w:spacing w:after="0" w:line="240" w:lineRule="auto"/>
              <w:jc w:val="both"/>
              <w:rPr>
                <w:rFonts w:ascii="Times New Roman" w:hAnsi="Times New Roman"/>
                <w:lang w:val="vi"/>
              </w:rPr>
            </w:pPr>
            <w:r w:rsidRPr="009672C6">
              <w:rPr>
                <w:rFonts w:ascii="Times New Roman" w:hAnsi="Times New Roman"/>
                <w:lang w:val="vi"/>
              </w:rPr>
              <w:t>- Cơ sở pháp lý:</w:t>
            </w:r>
          </w:p>
          <w:p w14:paraId="5E0D7910" w14:textId="77777777" w:rsidR="009672C6" w:rsidRPr="009672C6" w:rsidRDefault="009672C6" w:rsidP="009672C6">
            <w:pPr>
              <w:spacing w:after="0" w:line="240" w:lineRule="auto"/>
              <w:jc w:val="both"/>
              <w:rPr>
                <w:rFonts w:ascii="Times New Roman" w:hAnsi="Times New Roman"/>
                <w:lang w:val="vi"/>
              </w:rPr>
            </w:pPr>
            <w:r w:rsidRPr="009672C6">
              <w:rPr>
                <w:rFonts w:ascii="Times New Roman" w:hAnsi="Times New Roman"/>
                <w:lang w:val="vi"/>
              </w:rPr>
              <w:t xml:space="preserve">Ngày 24 tháng 6 năm 2022, Chính phủ ban hành Nghị định số 43/2022/NĐ-CP quy định về việc quản lý, sử dụng và khai thác tài sản kết cấu hạ tầng cấp nước sạch, trong đó: tại khoản 2 Điều 20 quy định: “Ủy ban nhân dân cấp tỉnh quyết định hoặc phân cấp thẩm quyền quyết định thanh lý tài sản kết cấu hạ tầng cấp nước sạch thuộc phạm vi quản lý”; tại khoản 2 Điều 21 quy định: “Ủy ban nhân dân cấp tỉnh quyết định hoặc phân cấp thẩm quyền quyết định đối với tài sản kết cấu hạ tầng cấp nước sạch thuộc phạm vi quản lý trong trường hợp bị mất, bị hủy hoại”. </w:t>
            </w:r>
          </w:p>
          <w:p w14:paraId="45EA37F3" w14:textId="77777777" w:rsidR="009672C6" w:rsidRPr="009672C6" w:rsidRDefault="009672C6" w:rsidP="009672C6">
            <w:pPr>
              <w:spacing w:after="0" w:line="240" w:lineRule="auto"/>
              <w:jc w:val="both"/>
              <w:rPr>
                <w:rFonts w:ascii="Times New Roman" w:hAnsi="Times New Roman"/>
                <w:lang w:val="vi"/>
              </w:rPr>
            </w:pPr>
            <w:r w:rsidRPr="009672C6">
              <w:rPr>
                <w:rFonts w:ascii="Times New Roman" w:hAnsi="Times New Roman"/>
                <w:lang w:val="vi"/>
              </w:rPr>
              <w:t xml:space="preserve">- Cơ sở thực tiễn: </w:t>
            </w:r>
          </w:p>
          <w:p w14:paraId="457136A6" w14:textId="77777777" w:rsidR="009672C6" w:rsidRPr="009672C6" w:rsidRDefault="009672C6" w:rsidP="009672C6">
            <w:pPr>
              <w:spacing w:after="0" w:line="240" w:lineRule="auto"/>
              <w:jc w:val="both"/>
              <w:rPr>
                <w:rFonts w:ascii="Times New Roman" w:hAnsi="Times New Roman"/>
                <w:lang w:val="vi"/>
              </w:rPr>
            </w:pPr>
            <w:r w:rsidRPr="009672C6">
              <w:rPr>
                <w:rFonts w:ascii="Times New Roman" w:hAnsi="Times New Roman"/>
                <w:lang w:val="vi"/>
              </w:rPr>
              <w:t xml:space="preserve">+ Sau khi thực hiện sắp xếp đơn vị hành chính các cấp và hoạt động của chính quyền địa phương 02 cấp, việc thanh lý tài sản kết cấu hạ tầng cấp nước sạch nông thôn tập trung; xử lý tài sản kết cấu hạ tầng cấp nước sạch trong trường hợp bị mất, bị hủy hoại trên địa bàn tỉnh Thái Nguyên chưa thống nhất, đồng bộ, cụ thể là: Ủy ban nhân dân tỉnh Bắc Kạn (cũ) đã ban hành Quyết định Phân cấp thẩm quyền quyết định thanh lý tài sản kết cấu hạ tầng cấp nước sạch nông thôn tập trung; xử lý tài sản kết cấu hạ tầng cấp nước sạch trong trường hợp bị mất, bị hủy hoại trên địa bàn tỉnh Bắc Kạn tại Quyết định số 36/2023/QĐ-UBND ngày 22/12/2023 (sau đây gọi là Quyết định số 36/2023/QĐ-UBND); trên địa bàn tỉnh Thái Nguyên (trước sáp nhập) chưa ban hành Quyết định Phân cấp thẩm quyền quyết định thanh lý tài sản kết cấu hạ tầng cấp nước sạch nông thôn tập trung; xử lý tài sản kết cấu hạ tầng cấp nước sạch nông </w:t>
            </w:r>
            <w:r w:rsidRPr="009672C6">
              <w:rPr>
                <w:rFonts w:ascii="Times New Roman" w:hAnsi="Times New Roman"/>
                <w:lang w:val="vi"/>
              </w:rPr>
              <w:lastRenderedPageBreak/>
              <w:t xml:space="preserve">thôn tập trung trong trường hợp bị mất, bị hủy hoại trên địa bàn tỉnh Thái Nguyên. </w:t>
            </w:r>
          </w:p>
          <w:p w14:paraId="234A6230" w14:textId="77777777" w:rsidR="009672C6" w:rsidRPr="009672C6" w:rsidRDefault="009672C6" w:rsidP="009672C6">
            <w:pPr>
              <w:spacing w:after="0" w:line="240" w:lineRule="auto"/>
              <w:jc w:val="both"/>
              <w:rPr>
                <w:rFonts w:ascii="Times New Roman" w:hAnsi="Times New Roman"/>
                <w:lang w:val="vi"/>
              </w:rPr>
            </w:pPr>
            <w:r w:rsidRPr="009672C6">
              <w:rPr>
                <w:rFonts w:ascii="Times New Roman" w:hAnsi="Times New Roman"/>
                <w:lang w:val="vi"/>
              </w:rPr>
              <w:t>+Theo kết quả rà soát, tổng hợp, hiện nay trên địa bàn tỉnh Thái Nguyên có 1.046 công trình cấp nước sạch nông thôn tập trung. Trong đó, công trình hoạt động bền vững, tương đối bền vững là 266 công trình, công trình hoạt động kém bền vững, không hoạt động là 780 công trình; công trình do UBND cấp xã quản lý, khai thác là 990 công trình, chiếm 94,56%, công trình do Hợp tác xã, đơn vị sự nghiệp công lập, doanh nghiệp nhà nước, doanh nghiệp tư nhân trực tiếp quản lý, khai thác là 57 công trình, chiếm 5,44%. Công tác quản lý, vận hành các công trình cấp nước sạch nông thôn tập trung trên địa bàn tỉnh còn tồn tại, bất cập, nhiều công trình được đầu tư từ lâu, công nghệ lạc hậu, nguồn vốn đầu tư xây dựng mới, sửa chữa, nâng cấp các công trình còn hạn chế; công tác quản lý tại một số địa phương chưa được quan tâm đúng mức; giá nước thấp, thu không đủ bù chi phí vận hành,...</w:t>
            </w:r>
          </w:p>
          <w:p w14:paraId="77A583C8" w14:textId="7B97BEEE" w:rsidR="009672C6" w:rsidRPr="009672C6" w:rsidRDefault="009672C6" w:rsidP="009672C6">
            <w:pPr>
              <w:spacing w:after="0" w:line="240" w:lineRule="auto"/>
              <w:jc w:val="both"/>
              <w:rPr>
                <w:rFonts w:ascii="Times New Roman" w:hAnsi="Times New Roman"/>
                <w:lang w:val="vi"/>
              </w:rPr>
            </w:pPr>
            <w:r w:rsidRPr="009672C6">
              <w:rPr>
                <w:rFonts w:ascii="Times New Roman" w:hAnsi="Times New Roman"/>
                <w:lang w:val="vi"/>
              </w:rPr>
              <w:t>+ Căn cứ Quyết định số 27/QĐ-UBND ngày 01/7/202</w:t>
            </w:r>
            <w:r w:rsidR="009A1BC3" w:rsidRPr="009A1BC3">
              <w:rPr>
                <w:rFonts w:ascii="Times New Roman" w:hAnsi="Times New Roman"/>
                <w:lang w:val="vi"/>
              </w:rPr>
              <w:t>5</w:t>
            </w:r>
            <w:r w:rsidRPr="009672C6">
              <w:rPr>
                <w:rFonts w:ascii="Times New Roman" w:hAnsi="Times New Roman"/>
                <w:lang w:val="vi"/>
              </w:rPr>
              <w:t xml:space="preserve"> của Ủy ban nhân dân tỉnh Thái Nguyên Quy định chức năng, nhiệm vụ, quyền hạn và cơ cấu tổ chức của Sở Nông nghiệp và Môi trường tỉnh Thái Nguyên: Sở Nông nghiệp và Môi trường là cơ quan chuyên môn tham mưu, giúp Ủy ban nhân dân cấp tỉnh thực hiện chức năng quản lý nhà nước về cấp nước sạch nông thôn trên địa bàn tỉnh.</w:t>
            </w:r>
          </w:p>
          <w:p w14:paraId="23BD8047" w14:textId="517CF789" w:rsidR="009672C6" w:rsidRPr="009672C6" w:rsidRDefault="009672C6" w:rsidP="009672C6">
            <w:pPr>
              <w:spacing w:after="0" w:line="240" w:lineRule="auto"/>
              <w:jc w:val="both"/>
              <w:rPr>
                <w:rFonts w:ascii="Times New Roman" w:hAnsi="Times New Roman"/>
                <w:lang w:val="vi"/>
              </w:rPr>
            </w:pPr>
            <w:r w:rsidRPr="009672C6">
              <w:rPr>
                <w:rFonts w:ascii="Times New Roman" w:hAnsi="Times New Roman"/>
                <w:lang w:val="vi"/>
              </w:rPr>
              <w:t xml:space="preserve">+ Căn cứ Quyết định số 16/QĐ-UBND </w:t>
            </w:r>
            <w:r w:rsidR="009A1BC3" w:rsidRPr="009A1BC3">
              <w:rPr>
                <w:rFonts w:ascii="Times New Roman" w:hAnsi="Times New Roman"/>
                <w:lang w:val="vi"/>
              </w:rPr>
              <w:t xml:space="preserve">ngày 01/7/2025 </w:t>
            </w:r>
            <w:r w:rsidRPr="009672C6">
              <w:rPr>
                <w:rFonts w:ascii="Times New Roman" w:hAnsi="Times New Roman"/>
                <w:lang w:val="vi"/>
              </w:rPr>
              <w:t>về việc Quy định chức năng, nhiệm vụ, quyền hạn và cơ cấu tổ chức của Sở Xây dựng tỉnh Thái Nguyên: Sở Xây dựng là cơ quan chuyên môn tham mưu, giúp Ủy ban nhân dân cấp tỉnh thực hiện chức năng quản lý nhà nước về cấp nước sạch đô thị trên địa bàn tỉnh.</w:t>
            </w:r>
          </w:p>
          <w:p w14:paraId="55C511B8" w14:textId="37EED792" w:rsidR="00C8501C" w:rsidRPr="005F101A" w:rsidRDefault="009672C6" w:rsidP="009672C6">
            <w:pPr>
              <w:spacing w:after="0" w:line="240" w:lineRule="auto"/>
              <w:jc w:val="both"/>
              <w:rPr>
                <w:rFonts w:ascii="Times New Roman" w:hAnsi="Times New Roman"/>
                <w:lang w:val="vi"/>
              </w:rPr>
            </w:pPr>
            <w:r w:rsidRPr="009672C6">
              <w:rPr>
                <w:rFonts w:ascii="Times New Roman" w:hAnsi="Times New Roman"/>
                <w:lang w:val="vi"/>
              </w:rPr>
              <w:t xml:space="preserve">+ Do vậy, việc ban hành Quyết định Phân cấp thẩm quyền quyết định thanh lý tài sản kết cấu hạ tầng cấp nước sạch nông thôn tập trung; xử lý tài sản kết cấu hạ tầng cấp nước sạch nông thôn tập trung trong trường hợp bị mất, bị hủy hoại trên địa bàn tỉnh Thái Nguyên để đảm bảo tính thống </w:t>
            </w:r>
            <w:r w:rsidRPr="009672C6">
              <w:rPr>
                <w:rFonts w:ascii="Times New Roman" w:hAnsi="Times New Roman"/>
                <w:lang w:val="vi"/>
              </w:rPr>
              <w:lastRenderedPageBreak/>
              <w:t>nhất, đồng bộ giữa các văn bản quy phạm pháp luật mới ban hành và phù hợp với điều kiện thực tế tại địa phương là cần thiết nhằm nâng cao hiệu lực, hiệu quả quản lý nhà nước theo lĩnh vực quản lý, phát huy năng lực, vị trí, vai trò của các cơ quan tham mưu cho Ủy ban nhân dân các cấp; đồng thời góp phần bảo đảm sự điều hành thông suốt của nền hành chính, tăng cường sự chỉ đạo, điều hành thống nhất và phát huy sự chủ động, sáng tạo, tự chủ, tự chịu trách nhiệm trong phạm vi thẩm quyền của các cơ quan, đơn vị được phân cấp trong thực hiện nhiệm vụ là yêu cầu cấp thiết.</w:t>
            </w:r>
          </w:p>
        </w:tc>
      </w:tr>
      <w:tr w:rsidR="00AD7E06" w:rsidRPr="00DF6592" w14:paraId="2299DF26" w14:textId="77777777" w:rsidTr="00DF6592">
        <w:trPr>
          <w:trHeight w:val="220"/>
          <w:jc w:val="center"/>
        </w:trPr>
        <w:tc>
          <w:tcPr>
            <w:tcW w:w="562" w:type="dxa"/>
            <w:vAlign w:val="center"/>
          </w:tcPr>
          <w:p w14:paraId="3B09F5B0" w14:textId="77777777" w:rsidR="00AD7E06" w:rsidRPr="00514236" w:rsidRDefault="00AD7E06" w:rsidP="00AD7E06">
            <w:pPr>
              <w:pStyle w:val="TableParagraph"/>
              <w:widowControl/>
              <w:suppressLineNumbers/>
              <w:suppressAutoHyphens/>
              <w:jc w:val="center"/>
              <w:rPr>
                <w:b/>
                <w:lang w:val="en-US"/>
              </w:rPr>
            </w:pPr>
            <w:r w:rsidRPr="00514236">
              <w:rPr>
                <w:b/>
                <w:lang w:val="en-US"/>
              </w:rPr>
              <w:lastRenderedPageBreak/>
              <w:t>2</w:t>
            </w:r>
          </w:p>
        </w:tc>
        <w:tc>
          <w:tcPr>
            <w:tcW w:w="4271" w:type="dxa"/>
          </w:tcPr>
          <w:p w14:paraId="082336F5" w14:textId="7BB42FDE" w:rsidR="00AD7E06" w:rsidRPr="00422615" w:rsidRDefault="00AD7E06" w:rsidP="00DF6592">
            <w:pPr>
              <w:pStyle w:val="TableParagraph"/>
              <w:widowControl/>
              <w:suppressLineNumbers/>
              <w:suppressAutoHyphens/>
              <w:rPr>
                <w:b/>
                <w:lang w:val="en-US"/>
              </w:rPr>
            </w:pPr>
            <w:r w:rsidRPr="005734BC">
              <w:rPr>
                <w:b/>
              </w:rPr>
              <w:t>Điều 2. Phân cấp thẩm quyền quyết định thanh lý, xử lý tài sản kết cấu hạ tầng cấp nước sạch trong trường hợp bị mất, bị hủy hoại</w:t>
            </w:r>
          </w:p>
        </w:tc>
        <w:tc>
          <w:tcPr>
            <w:tcW w:w="4962" w:type="dxa"/>
          </w:tcPr>
          <w:p w14:paraId="4A001C8F" w14:textId="51ECDEA5" w:rsidR="00AD7E06" w:rsidRPr="00AD7E06" w:rsidRDefault="00AD7E06" w:rsidP="00AD7E06">
            <w:pPr>
              <w:pStyle w:val="TableParagraph"/>
              <w:widowControl/>
              <w:suppressLineNumbers/>
              <w:suppressAutoHyphens/>
              <w:jc w:val="both"/>
              <w:rPr>
                <w:b/>
                <w:bCs/>
              </w:rPr>
            </w:pPr>
            <w:r w:rsidRPr="00AD7E06">
              <w:rPr>
                <w:b/>
                <w:bCs/>
              </w:rPr>
              <w:t>Điều 2. Phân cấp thẩm quyền quyết định thanh lý tài sản kết cấu hạ tầng cấp nước sạch nông thôn tập trung; xử lý tài sản kết cấu hạ tầng cấp nước sạch nông thôn tập trung trong trường hợp bị mất, bị hủy hoại</w:t>
            </w:r>
          </w:p>
        </w:tc>
        <w:tc>
          <w:tcPr>
            <w:tcW w:w="5368" w:type="dxa"/>
          </w:tcPr>
          <w:p w14:paraId="015485B3" w14:textId="41F6F510" w:rsidR="00AD7E06" w:rsidRPr="00514236" w:rsidRDefault="00AD7E06" w:rsidP="00AD7E06">
            <w:pPr>
              <w:pStyle w:val="TableParagraph"/>
              <w:widowControl/>
              <w:suppressLineNumbers/>
              <w:suppressAutoHyphens/>
              <w:jc w:val="both"/>
              <w:rPr>
                <w:b/>
              </w:rPr>
            </w:pPr>
          </w:p>
        </w:tc>
      </w:tr>
      <w:tr w:rsidR="00AD7E06" w:rsidRPr="00567840" w14:paraId="6C59CFA3" w14:textId="77777777" w:rsidTr="001241EF">
        <w:trPr>
          <w:trHeight w:val="220"/>
          <w:jc w:val="center"/>
        </w:trPr>
        <w:tc>
          <w:tcPr>
            <w:tcW w:w="562" w:type="dxa"/>
            <w:vAlign w:val="center"/>
          </w:tcPr>
          <w:p w14:paraId="27F1AD14" w14:textId="77777777" w:rsidR="00AD7E06" w:rsidRPr="00DF6592" w:rsidRDefault="00AD7E06" w:rsidP="00AD7E06">
            <w:pPr>
              <w:pStyle w:val="TableParagraph"/>
              <w:widowControl/>
              <w:suppressLineNumbers/>
              <w:suppressAutoHyphens/>
              <w:jc w:val="center"/>
              <w:rPr>
                <w:b/>
              </w:rPr>
            </w:pPr>
          </w:p>
        </w:tc>
        <w:tc>
          <w:tcPr>
            <w:tcW w:w="4271" w:type="dxa"/>
          </w:tcPr>
          <w:p w14:paraId="4CC9F064" w14:textId="77777777" w:rsidR="00AD7E06" w:rsidRPr="00203697" w:rsidRDefault="00AD7E06" w:rsidP="00AD7E06">
            <w:pPr>
              <w:pStyle w:val="TableParagraph"/>
              <w:suppressLineNumbers/>
              <w:suppressAutoHyphens/>
              <w:jc w:val="both"/>
              <w:rPr>
                <w:lang w:val="vi-VN"/>
              </w:rPr>
            </w:pPr>
            <w:r w:rsidRPr="00203697">
              <w:rPr>
                <w:lang w:val="vi-VN"/>
              </w:rPr>
              <w:t>1. Sở Nông nghiệp và Phát triển nông thôn quyết định đối với tài sản kết cấu hạ tầng cấp nước sạch nông thôn tập trung được giao cho các đơn vị sự nghiệp công lập có chức năng cấp nước sạch do cấp tỉnh quản lý.</w:t>
            </w:r>
          </w:p>
          <w:p w14:paraId="7A181274" w14:textId="77777777" w:rsidR="00AD7E06" w:rsidRPr="00203697" w:rsidRDefault="00AD7E06" w:rsidP="00AD7E06">
            <w:pPr>
              <w:pStyle w:val="TableParagraph"/>
              <w:suppressLineNumbers/>
              <w:suppressAutoHyphens/>
              <w:jc w:val="both"/>
              <w:rPr>
                <w:lang w:val="vi-VN"/>
              </w:rPr>
            </w:pPr>
            <w:r w:rsidRPr="00203697">
              <w:rPr>
                <w:lang w:val="vi-VN"/>
              </w:rPr>
              <w:t>2. Sở Xây dựng quyết định đối với tài sản kết cấu hạ tầng cấp nước sạch đô thị được giao cho các đơn vị sự nghiệp công lập có chức năng cấp nước sạch do cấp tỉnh quản lý.</w:t>
            </w:r>
          </w:p>
          <w:p w14:paraId="0888DC16" w14:textId="77777777" w:rsidR="00AD7E06" w:rsidRPr="00203697" w:rsidRDefault="00AD7E06" w:rsidP="00AD7E06">
            <w:pPr>
              <w:pStyle w:val="TableParagraph"/>
              <w:suppressLineNumbers/>
              <w:suppressAutoHyphens/>
              <w:jc w:val="both"/>
              <w:rPr>
                <w:lang w:val="vi-VN"/>
              </w:rPr>
            </w:pPr>
            <w:r w:rsidRPr="00203697">
              <w:rPr>
                <w:lang w:val="vi-VN"/>
              </w:rPr>
              <w:t>3. Ủy ban nhân dân các huyện, thành phố quyết định:</w:t>
            </w:r>
          </w:p>
          <w:p w14:paraId="056FF9DC" w14:textId="77777777" w:rsidR="00AD7E06" w:rsidRPr="00203697" w:rsidRDefault="00AD7E06" w:rsidP="00AD7E06">
            <w:pPr>
              <w:pStyle w:val="TableParagraph"/>
              <w:suppressLineNumbers/>
              <w:suppressAutoHyphens/>
              <w:jc w:val="both"/>
              <w:rPr>
                <w:lang w:val="vi-VN"/>
              </w:rPr>
            </w:pPr>
            <w:r w:rsidRPr="00203697">
              <w:rPr>
                <w:lang w:val="vi-VN"/>
              </w:rPr>
              <w:t>a) Đối với tài sản kết cấu hạ tầng cấp nước sạch đô thị được giao cho đơn vị sự nghiệp công lập có chức năng cấp nước sạch thuộc cấp huyện quản lý.</w:t>
            </w:r>
          </w:p>
          <w:p w14:paraId="7D898F2F" w14:textId="33D11370" w:rsidR="00AD7E06" w:rsidRPr="00514236" w:rsidRDefault="00AD7E06" w:rsidP="00AD7E06">
            <w:pPr>
              <w:pStyle w:val="TableParagraph"/>
              <w:widowControl/>
              <w:suppressLineNumbers/>
              <w:suppressAutoHyphens/>
              <w:jc w:val="both"/>
              <w:rPr>
                <w:b/>
              </w:rPr>
            </w:pPr>
            <w:r w:rsidRPr="00203697">
              <w:rPr>
                <w:lang w:val="vi-VN"/>
              </w:rPr>
              <w:t>b) Đối với tài sản kết cấu hạ tầng cấp nước sạch nông thôn được giao cho đơn vị sự nghiệp công lập có chức năng cấp nước sạch thuộc cấp huyện và Ủy ban nhân dân cấp xã quản lý.</w:t>
            </w:r>
          </w:p>
        </w:tc>
        <w:tc>
          <w:tcPr>
            <w:tcW w:w="4962" w:type="dxa"/>
          </w:tcPr>
          <w:p w14:paraId="4664CC76" w14:textId="77777777" w:rsidR="00AD7E06" w:rsidRPr="00CF14B6" w:rsidRDefault="00AD7E06" w:rsidP="00AD7E06">
            <w:pPr>
              <w:pStyle w:val="TableParagraph"/>
              <w:widowControl/>
              <w:suppressLineNumbers/>
              <w:suppressAutoHyphens/>
              <w:spacing w:line="260" w:lineRule="exact"/>
              <w:jc w:val="both"/>
            </w:pPr>
            <w:r w:rsidRPr="00A241B0">
              <w:t>1. Sở Nông nghiệp và Môi trường quyết định thanh lý tài sản kết cấu hạ tầng cấp nước sạch nông thôn tập trung; xử lý tài sản kết cấu hạ tầng cấp nước sạch nông thôn tập trung trong trường hợp bị mất, bị hủy hoại đã giao cho các đơn vị sự nghiệp công lập có chức năng cấp nước sạch, doanh nghiệp có vốn nhà nước do cấp tỉnh quản lý.</w:t>
            </w:r>
          </w:p>
          <w:p w14:paraId="214703C0" w14:textId="5966D10A" w:rsidR="00A33203" w:rsidRPr="00567840" w:rsidRDefault="00A33203" w:rsidP="00AD7E06">
            <w:pPr>
              <w:pStyle w:val="TableParagraph"/>
              <w:widowControl/>
              <w:suppressLineNumbers/>
              <w:suppressAutoHyphens/>
              <w:spacing w:line="260" w:lineRule="exact"/>
              <w:jc w:val="both"/>
              <w:rPr>
                <w:bCs/>
              </w:rPr>
            </w:pPr>
            <w:r w:rsidRPr="00CF14B6">
              <w:rPr>
                <w:bCs/>
              </w:rPr>
              <w:t>2. Ủy ban nhân dân cấp xã quyết định thanh lý tài sản kết cấu hạ tầng cấp nước sạch nông thôn tập trung; xử lý tài sản kết cấu hạ tầng cấp nước sạch nông thôn tập trung trong trường hợp bị mất, bị hủy hoại đối với tài sản kết cấu hạ tầng cấp nước sạch nông thôn tập trung đã giao cho Ủy ban nhân dân cấp xã quản lý</w:t>
            </w:r>
            <w:r w:rsidR="00567840" w:rsidRPr="00567840">
              <w:rPr>
                <w:bCs/>
              </w:rPr>
              <w:t>.</w:t>
            </w:r>
          </w:p>
        </w:tc>
        <w:tc>
          <w:tcPr>
            <w:tcW w:w="5368" w:type="dxa"/>
          </w:tcPr>
          <w:p w14:paraId="00B828BA" w14:textId="77777777" w:rsidR="003072C5" w:rsidRPr="00CF14B6" w:rsidRDefault="003072C5" w:rsidP="00AD7E06">
            <w:pPr>
              <w:pStyle w:val="TableParagraph"/>
              <w:widowControl/>
              <w:suppressLineNumbers/>
              <w:suppressAutoHyphens/>
              <w:spacing w:line="260" w:lineRule="exact"/>
              <w:jc w:val="both"/>
              <w:rPr>
                <w:bCs/>
              </w:rPr>
            </w:pPr>
            <w:r w:rsidRPr="009672C6">
              <w:t>Nghị định số 43/2022/NĐ-CP</w:t>
            </w:r>
            <w:r w:rsidRPr="00DF6592">
              <w:rPr>
                <w:b/>
              </w:rPr>
              <w:t xml:space="preserve"> </w:t>
            </w:r>
            <w:r w:rsidRPr="00DF1F0C">
              <w:rPr>
                <w:bCs/>
              </w:rPr>
              <w:t>ngày 24/6/2022 của Chính phủ</w:t>
            </w:r>
            <w:r w:rsidRPr="00CF14B6">
              <w:rPr>
                <w:bCs/>
              </w:rPr>
              <w:t xml:space="preserve"> quy định</w:t>
            </w:r>
            <w:r w:rsidRPr="00DF1F0C">
              <w:rPr>
                <w:bCs/>
              </w:rPr>
              <w:t xml:space="preserve">: </w:t>
            </w:r>
          </w:p>
          <w:p w14:paraId="038BFB1C" w14:textId="77777777" w:rsidR="003072C5" w:rsidRPr="00CF14B6" w:rsidRDefault="003072C5" w:rsidP="00AD7E06">
            <w:pPr>
              <w:pStyle w:val="TableParagraph"/>
              <w:widowControl/>
              <w:suppressLineNumbers/>
              <w:suppressAutoHyphens/>
              <w:spacing w:line="260" w:lineRule="exact"/>
              <w:jc w:val="both"/>
              <w:rPr>
                <w:bCs/>
              </w:rPr>
            </w:pPr>
            <w:r w:rsidRPr="00CF14B6">
              <w:rPr>
                <w:bCs/>
              </w:rPr>
              <w:t>- T</w:t>
            </w:r>
            <w:r w:rsidRPr="00DF1F0C">
              <w:rPr>
                <w:bCs/>
              </w:rPr>
              <w:t xml:space="preserve">ại khoản 2 Điều 20: “Ủy ban nhân dân cấp tỉnh quyết định hoặc phân cấp thẩm quyền quyết định thanh lý tài sản kết cấu hạ tầng cấp nước sạch thuộc phạm vi quản lý”; </w:t>
            </w:r>
          </w:p>
          <w:p w14:paraId="3C679206" w14:textId="0E343F72" w:rsidR="00AD7E06" w:rsidRPr="005F101A" w:rsidRDefault="003072C5" w:rsidP="00AD7E06">
            <w:pPr>
              <w:pStyle w:val="TableParagraph"/>
              <w:widowControl/>
              <w:suppressLineNumbers/>
              <w:suppressAutoHyphens/>
              <w:spacing w:line="260" w:lineRule="exact"/>
              <w:jc w:val="both"/>
              <w:rPr>
                <w:spacing w:val="-2"/>
                <w:lang w:val="vi-VN"/>
              </w:rPr>
            </w:pPr>
            <w:r w:rsidRPr="00CF14B6">
              <w:rPr>
                <w:bCs/>
              </w:rPr>
              <w:t>- T</w:t>
            </w:r>
            <w:r w:rsidRPr="00DF1F0C">
              <w:rPr>
                <w:bCs/>
              </w:rPr>
              <w:t>ại khoản 2 Điều 2</w:t>
            </w:r>
            <w:r w:rsidRPr="00CF14B6">
              <w:rPr>
                <w:bCs/>
              </w:rPr>
              <w:t>1</w:t>
            </w:r>
            <w:r w:rsidRPr="00DF1F0C">
              <w:rPr>
                <w:bCs/>
              </w:rPr>
              <w:t>: “Ủy ban nhân dân cấp tỉnh quyết định hoặc phân cấp thẩm quyền quyết định đối với tài sản kết cấu hạ tầng cấp nước sạch thuộc phạm vi quản lý trong trường hợp bị mất, bị hủy hoại”;</w:t>
            </w:r>
          </w:p>
        </w:tc>
      </w:tr>
      <w:tr w:rsidR="00514236" w:rsidRPr="00D465D1" w14:paraId="79449F49" w14:textId="654D8B85" w:rsidTr="002661FD">
        <w:trPr>
          <w:trHeight w:val="220"/>
          <w:jc w:val="center"/>
        </w:trPr>
        <w:tc>
          <w:tcPr>
            <w:tcW w:w="562" w:type="dxa"/>
            <w:vAlign w:val="center"/>
          </w:tcPr>
          <w:p w14:paraId="6DF78E1C" w14:textId="130A4108" w:rsidR="00EE2526" w:rsidRPr="00514236" w:rsidRDefault="00FD2513" w:rsidP="00E700B3">
            <w:pPr>
              <w:pStyle w:val="TableParagraph"/>
              <w:widowControl/>
              <w:suppressLineNumbers/>
              <w:suppressAutoHyphens/>
              <w:jc w:val="center"/>
              <w:rPr>
                <w:b/>
                <w:lang w:val="en-US"/>
              </w:rPr>
            </w:pPr>
            <w:r>
              <w:rPr>
                <w:b/>
                <w:lang w:val="en-US"/>
              </w:rPr>
              <w:lastRenderedPageBreak/>
              <w:t>3</w:t>
            </w:r>
          </w:p>
        </w:tc>
        <w:tc>
          <w:tcPr>
            <w:tcW w:w="4271" w:type="dxa"/>
            <w:vAlign w:val="center"/>
          </w:tcPr>
          <w:p w14:paraId="39BAEBBE" w14:textId="45EDFCD5" w:rsidR="0033549F" w:rsidRPr="00093EE0" w:rsidRDefault="00093EE0" w:rsidP="0033549F">
            <w:pPr>
              <w:spacing w:after="0"/>
              <w:rPr>
                <w:rFonts w:ascii="Times New Roman" w:hAnsi="Times New Roman"/>
                <w:b/>
                <w:bCs/>
              </w:rPr>
            </w:pPr>
            <w:r w:rsidRPr="00203697">
              <w:rPr>
                <w:rFonts w:ascii="Times New Roman" w:hAnsi="Times New Roman"/>
                <w:b/>
                <w:bCs/>
              </w:rPr>
              <w:t>Điều 3. Tổ chức thực hiện</w:t>
            </w:r>
          </w:p>
        </w:tc>
        <w:tc>
          <w:tcPr>
            <w:tcW w:w="4962" w:type="dxa"/>
          </w:tcPr>
          <w:p w14:paraId="4D13B6EA" w14:textId="5609484D" w:rsidR="00EE2526" w:rsidRPr="00093EE0" w:rsidRDefault="00340BE2" w:rsidP="00093EE0">
            <w:pPr>
              <w:pStyle w:val="TableParagraph"/>
              <w:suppressLineNumbers/>
              <w:suppressAutoHyphens/>
              <w:rPr>
                <w:b/>
                <w:lang w:val="en-US"/>
              </w:rPr>
            </w:pPr>
            <w:r w:rsidRPr="00340BE2">
              <w:rPr>
                <w:b/>
              </w:rPr>
              <w:t>Điều 3. Tổ chức thực hiện</w:t>
            </w:r>
          </w:p>
        </w:tc>
        <w:tc>
          <w:tcPr>
            <w:tcW w:w="5368" w:type="dxa"/>
          </w:tcPr>
          <w:p w14:paraId="7FC3621C" w14:textId="4B45D96C" w:rsidR="00EE2526" w:rsidRPr="003072C5" w:rsidRDefault="00EE2526" w:rsidP="00E700B3">
            <w:pPr>
              <w:pStyle w:val="TableParagraph"/>
              <w:widowControl/>
              <w:suppressLineNumbers/>
              <w:suppressAutoHyphens/>
              <w:jc w:val="both"/>
              <w:rPr>
                <w:bCs/>
                <w:lang w:val="en-US"/>
              </w:rPr>
            </w:pPr>
          </w:p>
        </w:tc>
      </w:tr>
      <w:tr w:rsidR="00093EE0" w:rsidRPr="00093EE0" w14:paraId="7E8C4046" w14:textId="77777777" w:rsidTr="002661FD">
        <w:trPr>
          <w:trHeight w:val="220"/>
          <w:jc w:val="center"/>
        </w:trPr>
        <w:tc>
          <w:tcPr>
            <w:tcW w:w="562" w:type="dxa"/>
            <w:vAlign w:val="center"/>
          </w:tcPr>
          <w:p w14:paraId="5D8E24F0" w14:textId="77777777" w:rsidR="00093EE0" w:rsidRDefault="00093EE0" w:rsidP="00093EE0">
            <w:pPr>
              <w:pStyle w:val="TableParagraph"/>
              <w:widowControl/>
              <w:suppressLineNumbers/>
              <w:suppressAutoHyphens/>
              <w:jc w:val="center"/>
              <w:rPr>
                <w:b/>
                <w:lang w:val="en-US"/>
              </w:rPr>
            </w:pPr>
          </w:p>
        </w:tc>
        <w:tc>
          <w:tcPr>
            <w:tcW w:w="4271" w:type="dxa"/>
            <w:vAlign w:val="center"/>
          </w:tcPr>
          <w:p w14:paraId="49DD9A52" w14:textId="77777777" w:rsidR="00093EE0" w:rsidRPr="0033549F" w:rsidRDefault="00093EE0" w:rsidP="00093EE0">
            <w:pPr>
              <w:spacing w:after="0"/>
              <w:rPr>
                <w:rFonts w:ascii="Times New Roman" w:hAnsi="Times New Roman"/>
              </w:rPr>
            </w:pPr>
            <w:r w:rsidRPr="0033549F">
              <w:rPr>
                <w:rFonts w:ascii="Times New Roman" w:hAnsi="Times New Roman"/>
              </w:rPr>
              <w:t>1. Các cơ quan, đơn vị, địa phương được phân cấp thẩm quyền quyết định thanh lý, xử lý tài sản kết cấu hạ tầng cấp nước sạch trong trường hợp bị mất, bị hủy hoại trên địa bàn tỉnh Bắc Kạn tại Quyết định này, căn cứ chức năng, nhiệm vụ được giao có trách nhiệm tổ chức thực hiện và chịu trách nhiệm toàn diện trước Ủy ban nhân dân tỉnh về Quyết định của mình.</w:t>
            </w:r>
          </w:p>
          <w:p w14:paraId="557611A8" w14:textId="77777777" w:rsidR="00093EE0" w:rsidRPr="0033549F" w:rsidRDefault="00093EE0" w:rsidP="00093EE0">
            <w:pPr>
              <w:spacing w:after="0"/>
              <w:rPr>
                <w:rFonts w:ascii="Times New Roman" w:hAnsi="Times New Roman"/>
              </w:rPr>
            </w:pPr>
            <w:r w:rsidRPr="0033549F">
              <w:rPr>
                <w:rFonts w:ascii="Times New Roman" w:hAnsi="Times New Roman"/>
              </w:rPr>
              <w:t>2. Các nội dung về thanh lý, xử lý tài sản kết cấu hạ tầng cấp nước sạch trên địa bàn tỉnh không phân cấp tại quyết định này thực hiện theo các quy định hiện hành của pháp luật. Trong trường hợp các văn bản quy phạm pháp luật và các quy định được viện dẫn trong Quyết định này được sửa đổi, bổ sung hoặc được thay thế, bãi bỏ thì áp dụng theo quy định, văn bản quy phạm pháp luật mới.</w:t>
            </w:r>
          </w:p>
          <w:p w14:paraId="312C03E6" w14:textId="2D903A04" w:rsidR="00093EE0" w:rsidRPr="00203697" w:rsidRDefault="00093EE0" w:rsidP="00093EE0">
            <w:pPr>
              <w:spacing w:after="0"/>
              <w:rPr>
                <w:rFonts w:ascii="Times New Roman" w:hAnsi="Times New Roman"/>
                <w:b/>
                <w:bCs/>
              </w:rPr>
            </w:pPr>
            <w:r w:rsidRPr="0033549F">
              <w:rPr>
                <w:rFonts w:ascii="Times New Roman" w:hAnsi="Times New Roman"/>
              </w:rPr>
              <w:t>3. Trong quá trình thực hiện Quyết định này, nếu có phát sinh vướng mắc, các Sở, ban, ngành; Ủy ban nhân dân các huyện, thành phố; các cơ quan, đơn vị, doanh nghiệp, tổ chức, cá nhân phản ánh kịp thời về Sở Tài chính để tổng hợp, báo cáo Ủy ban nhân dân tỉnh xem xét, sửa đổi, bổ sung theo quy định.</w:t>
            </w:r>
          </w:p>
        </w:tc>
        <w:tc>
          <w:tcPr>
            <w:tcW w:w="4962" w:type="dxa"/>
          </w:tcPr>
          <w:p w14:paraId="188BD9B2" w14:textId="235F7D96" w:rsidR="00093EE0" w:rsidRPr="00340BE2" w:rsidRDefault="00093EE0" w:rsidP="00093EE0">
            <w:pPr>
              <w:pStyle w:val="TableParagraph"/>
              <w:suppressLineNumbers/>
              <w:suppressAutoHyphens/>
              <w:rPr>
                <w:bCs/>
              </w:rPr>
            </w:pPr>
            <w:r w:rsidRPr="00340BE2">
              <w:rPr>
                <w:bCs/>
              </w:rPr>
              <w:t>1. Thủ trưởng các cơ quan, đơn vị được phân cấp thẩm quyền quyết định thanh lý tài sản kết cấu hạ tầng cấp nước sạch nông thôn tập trung; xử lý tài sản kết cấu hạ tầng cấp nước sạch nông thôn tập trung trong trường hợp bị mất, bị hủy hoại trên địa bàn tỉnh Thái Nguyên tại Quyết định này</w:t>
            </w:r>
            <w:r w:rsidR="002C0D5B">
              <w:rPr>
                <w:bCs/>
                <w:lang w:val="en-US"/>
              </w:rPr>
              <w:t>,</w:t>
            </w:r>
            <w:r w:rsidRPr="00340BE2">
              <w:rPr>
                <w:bCs/>
              </w:rPr>
              <w:t xml:space="preserve"> căn cứ chức năng, nhiệm vụ được giao có trách nhiệm tổ chức thực hiện và chịu trách nhiệm toàn diện trước Ủy ban nhân dân tỉnh về Quyết định của mình.</w:t>
            </w:r>
          </w:p>
          <w:p w14:paraId="482B33A4" w14:textId="77777777" w:rsidR="00093EE0" w:rsidRPr="00340BE2" w:rsidRDefault="00093EE0" w:rsidP="00093EE0">
            <w:pPr>
              <w:pStyle w:val="TableParagraph"/>
              <w:suppressLineNumbers/>
              <w:suppressAutoHyphens/>
              <w:rPr>
                <w:bCs/>
              </w:rPr>
            </w:pPr>
            <w:r w:rsidRPr="00340BE2">
              <w:rPr>
                <w:bCs/>
              </w:rPr>
              <w:t>2. Trường hợp các văn bản quy phạm pháp luật và các quy định được viện dẫn trong Quyết định này được sửa đổi, bổ sung hoặc được thay thế, bãi bỏ thì áp dụng theo quy định, văn bản quy phạm pháp luật mới.</w:t>
            </w:r>
          </w:p>
          <w:p w14:paraId="009E59F0" w14:textId="24426C64" w:rsidR="00093EE0" w:rsidRPr="00340BE2" w:rsidRDefault="00093EE0" w:rsidP="00093EE0">
            <w:pPr>
              <w:pStyle w:val="TableParagraph"/>
              <w:suppressLineNumbers/>
              <w:suppressAutoHyphens/>
              <w:rPr>
                <w:b/>
              </w:rPr>
            </w:pPr>
            <w:r w:rsidRPr="00340BE2">
              <w:rPr>
                <w:bCs/>
              </w:rPr>
              <w:t>3. Trong quá trình thực hiện Quyết định này, nếu có phát sinh vướng mắc yêu cầu các Sở, ban, ngành, Ủy ban nhân dân các xã</w:t>
            </w:r>
            <w:r w:rsidR="00E86744" w:rsidRPr="00E86744">
              <w:rPr>
                <w:bCs/>
              </w:rPr>
              <w:t xml:space="preserve">, phường </w:t>
            </w:r>
            <w:r w:rsidR="00F40A58" w:rsidRPr="00AF257D">
              <w:rPr>
                <w:bCs/>
              </w:rPr>
              <w:t xml:space="preserve">và </w:t>
            </w:r>
            <w:r w:rsidRPr="00340BE2">
              <w:rPr>
                <w:bCs/>
              </w:rPr>
              <w:t>các cơ quan, đơn vị, doanh nghiệp, tổ chức, cá nhân phản ánh kịp thời về Sở Nông nghiệp và Môi trường để tổng hợp, báo cáo Ủy ban nhân dân tỉnh xem xét, sửa đổi, bổ sung theo quy định của pháp luật.</w:t>
            </w:r>
          </w:p>
        </w:tc>
        <w:tc>
          <w:tcPr>
            <w:tcW w:w="5368" w:type="dxa"/>
          </w:tcPr>
          <w:p w14:paraId="55ECF552" w14:textId="4F117167" w:rsidR="00093EE0" w:rsidRPr="00514236" w:rsidRDefault="003072C5" w:rsidP="00093EE0">
            <w:pPr>
              <w:pStyle w:val="TableParagraph"/>
              <w:widowControl/>
              <w:suppressLineNumbers/>
              <w:suppressAutoHyphens/>
              <w:jc w:val="both"/>
              <w:rPr>
                <w:b/>
              </w:rPr>
            </w:pPr>
            <w:r w:rsidRPr="003072C5">
              <w:rPr>
                <w:bCs/>
                <w:lang w:val="en-US"/>
              </w:rPr>
              <w:t>Theo quy định</w:t>
            </w:r>
          </w:p>
        </w:tc>
      </w:tr>
      <w:tr w:rsidR="00093EE0" w:rsidRPr="00093EE0" w14:paraId="6D203071" w14:textId="77777777" w:rsidTr="002661FD">
        <w:trPr>
          <w:trHeight w:val="220"/>
          <w:jc w:val="center"/>
        </w:trPr>
        <w:tc>
          <w:tcPr>
            <w:tcW w:w="562" w:type="dxa"/>
            <w:vAlign w:val="center"/>
          </w:tcPr>
          <w:p w14:paraId="20282BFC" w14:textId="7CDD5F2A" w:rsidR="00093EE0" w:rsidRDefault="00087965" w:rsidP="00093EE0">
            <w:pPr>
              <w:pStyle w:val="TableParagraph"/>
              <w:widowControl/>
              <w:suppressLineNumbers/>
              <w:suppressAutoHyphens/>
              <w:jc w:val="center"/>
              <w:rPr>
                <w:b/>
                <w:lang w:val="en-US"/>
              </w:rPr>
            </w:pPr>
            <w:r>
              <w:rPr>
                <w:b/>
                <w:lang w:val="en-US"/>
              </w:rPr>
              <w:t>4</w:t>
            </w:r>
          </w:p>
        </w:tc>
        <w:tc>
          <w:tcPr>
            <w:tcW w:w="4271" w:type="dxa"/>
            <w:vAlign w:val="center"/>
          </w:tcPr>
          <w:p w14:paraId="402C2456" w14:textId="106DB3DC" w:rsidR="00093EE0" w:rsidRPr="00093EE0" w:rsidRDefault="00093EE0" w:rsidP="00093EE0">
            <w:pPr>
              <w:spacing w:after="0" w:line="240" w:lineRule="auto"/>
              <w:jc w:val="both"/>
              <w:rPr>
                <w:rFonts w:ascii="Times New Roman" w:hAnsi="Times New Roman"/>
                <w:b/>
                <w:bCs/>
              </w:rPr>
            </w:pPr>
            <w:r w:rsidRPr="00203697">
              <w:rPr>
                <w:rFonts w:ascii="Times New Roman" w:hAnsi="Times New Roman"/>
                <w:b/>
                <w:bCs/>
                <w:lang w:val="vi"/>
              </w:rPr>
              <w:t>Điều 4. Tổ chức thực hiện</w:t>
            </w:r>
          </w:p>
        </w:tc>
        <w:tc>
          <w:tcPr>
            <w:tcW w:w="4962" w:type="dxa"/>
          </w:tcPr>
          <w:p w14:paraId="787ABD26" w14:textId="61DB9234" w:rsidR="00093EE0" w:rsidRPr="00093EE0" w:rsidRDefault="00093EE0" w:rsidP="00093EE0">
            <w:pPr>
              <w:spacing w:after="0" w:line="260" w:lineRule="exact"/>
              <w:jc w:val="both"/>
              <w:rPr>
                <w:rFonts w:ascii="Times New Roman" w:hAnsi="Times New Roman"/>
                <w:b/>
                <w:bCs/>
              </w:rPr>
            </w:pPr>
            <w:r w:rsidRPr="0033549F">
              <w:rPr>
                <w:rFonts w:ascii="Times New Roman" w:hAnsi="Times New Roman"/>
                <w:b/>
                <w:bCs/>
                <w:lang w:val="vi-VN"/>
              </w:rPr>
              <w:t>Điều 4. Hiệu lực thi hành</w:t>
            </w:r>
          </w:p>
        </w:tc>
        <w:tc>
          <w:tcPr>
            <w:tcW w:w="5368" w:type="dxa"/>
          </w:tcPr>
          <w:p w14:paraId="17B746B4" w14:textId="77777777" w:rsidR="00093EE0" w:rsidRPr="00514236" w:rsidRDefault="00093EE0" w:rsidP="00093EE0">
            <w:pPr>
              <w:pStyle w:val="TableParagraph"/>
              <w:widowControl/>
              <w:suppressLineNumbers/>
              <w:suppressAutoHyphens/>
              <w:jc w:val="both"/>
              <w:rPr>
                <w:b/>
              </w:rPr>
            </w:pPr>
          </w:p>
        </w:tc>
      </w:tr>
      <w:tr w:rsidR="00093EE0" w:rsidRPr="00567840" w14:paraId="21531563" w14:textId="77777777" w:rsidTr="00D11FBE">
        <w:trPr>
          <w:trHeight w:val="853"/>
          <w:jc w:val="center"/>
        </w:trPr>
        <w:tc>
          <w:tcPr>
            <w:tcW w:w="562" w:type="dxa"/>
            <w:vAlign w:val="center"/>
          </w:tcPr>
          <w:p w14:paraId="2776F74B" w14:textId="77777777" w:rsidR="00093EE0" w:rsidRPr="00514236" w:rsidRDefault="00093EE0" w:rsidP="00093EE0">
            <w:pPr>
              <w:pStyle w:val="TableParagraph"/>
              <w:widowControl/>
              <w:suppressLineNumbers/>
              <w:suppressAutoHyphens/>
              <w:jc w:val="center"/>
            </w:pPr>
          </w:p>
        </w:tc>
        <w:tc>
          <w:tcPr>
            <w:tcW w:w="4271" w:type="dxa"/>
          </w:tcPr>
          <w:p w14:paraId="2482F827" w14:textId="77777777" w:rsidR="00093EE0" w:rsidRPr="00203697" w:rsidRDefault="00093EE0" w:rsidP="00093EE0">
            <w:pPr>
              <w:spacing w:after="0" w:line="240" w:lineRule="auto"/>
              <w:jc w:val="both"/>
              <w:rPr>
                <w:rFonts w:ascii="Times New Roman" w:hAnsi="Times New Roman"/>
                <w:lang w:val="vi"/>
              </w:rPr>
            </w:pPr>
            <w:r w:rsidRPr="00203697">
              <w:rPr>
                <w:rFonts w:ascii="Times New Roman" w:hAnsi="Times New Roman"/>
                <w:lang w:val="vi"/>
              </w:rPr>
              <w:t>1. Quyết định này có hiệu lực thi hành kể từ ngày 02 tháng 01 năm 2024.</w:t>
            </w:r>
          </w:p>
          <w:p w14:paraId="19F9C606" w14:textId="4F76C4B0" w:rsidR="00093EE0" w:rsidRPr="00203697" w:rsidRDefault="00093EE0" w:rsidP="00093EE0">
            <w:pPr>
              <w:spacing w:after="0" w:line="240" w:lineRule="auto"/>
              <w:jc w:val="both"/>
              <w:rPr>
                <w:rFonts w:ascii="Times New Roman" w:hAnsi="Times New Roman"/>
                <w:lang w:val="vi"/>
              </w:rPr>
            </w:pPr>
            <w:r w:rsidRPr="00203697">
              <w:rPr>
                <w:rFonts w:ascii="Times New Roman" w:hAnsi="Times New Roman"/>
                <w:lang w:val="vi"/>
              </w:rPr>
              <w:t xml:space="preserve">2. Chánh Văn phòng Ủy ban nhân dân tỉnh; Giám đốc các Sở, Thủ trưởng các Ban, ngành, đoàn thể tỉnh; Chủ tịch Ủy ban nhân dân các huyện, thành phố; Chủ tịch Ủy ban nhân dân </w:t>
            </w:r>
            <w:r w:rsidRPr="00203697">
              <w:rPr>
                <w:rFonts w:ascii="Times New Roman" w:hAnsi="Times New Roman"/>
                <w:lang w:val="vi"/>
              </w:rPr>
              <w:lastRenderedPageBreak/>
              <w:t>các xã, phường, thị trấn; Thủ trưởng các cơ quan, đơn vị và cá nhân có liên quan chịu trách nhiệm thi hành Quyết định này./.</w:t>
            </w:r>
          </w:p>
        </w:tc>
        <w:tc>
          <w:tcPr>
            <w:tcW w:w="4962" w:type="dxa"/>
          </w:tcPr>
          <w:p w14:paraId="0C07CCB1" w14:textId="77777777" w:rsidR="00093EE0" w:rsidRPr="0033549F" w:rsidRDefault="00093EE0" w:rsidP="00093EE0">
            <w:pPr>
              <w:spacing w:after="0" w:line="260" w:lineRule="exact"/>
              <w:jc w:val="both"/>
              <w:rPr>
                <w:rFonts w:ascii="Times New Roman" w:hAnsi="Times New Roman"/>
                <w:lang w:val="vi-VN"/>
              </w:rPr>
            </w:pPr>
            <w:r w:rsidRPr="0033549F">
              <w:rPr>
                <w:rFonts w:ascii="Times New Roman" w:hAnsi="Times New Roman"/>
                <w:lang w:val="vi-VN"/>
              </w:rPr>
              <w:lastRenderedPageBreak/>
              <w:t xml:space="preserve">1. Quyết định này có hiệu lực kể từ ngày ...... tháng .... năm 2026. </w:t>
            </w:r>
          </w:p>
          <w:p w14:paraId="22444BF7" w14:textId="77777777" w:rsidR="00093EE0" w:rsidRPr="0033549F" w:rsidRDefault="00093EE0" w:rsidP="00093EE0">
            <w:pPr>
              <w:spacing w:after="0" w:line="260" w:lineRule="exact"/>
              <w:jc w:val="both"/>
              <w:rPr>
                <w:rFonts w:ascii="Times New Roman" w:hAnsi="Times New Roman"/>
                <w:lang w:val="vi-VN"/>
              </w:rPr>
            </w:pPr>
            <w:r w:rsidRPr="0033549F">
              <w:rPr>
                <w:rFonts w:ascii="Times New Roman" w:hAnsi="Times New Roman"/>
                <w:lang w:val="vi-VN"/>
              </w:rPr>
              <w:t xml:space="preserve">2. Quyết định số 36/2023/QĐ-UBND ngày 22/12/2023 của Ủy ban nhân dân tỉnh Bắc Kạn Phân cấp thẩm quyền quyết định thanh lý tài sản kết cấu hạ tầng cấp nước sạch nông thôn tập trung; xử lý tài sản </w:t>
            </w:r>
            <w:r w:rsidRPr="0033549F">
              <w:rPr>
                <w:rFonts w:ascii="Times New Roman" w:hAnsi="Times New Roman"/>
                <w:lang w:val="vi-VN"/>
              </w:rPr>
              <w:lastRenderedPageBreak/>
              <w:t>kết cấu hạ tầng cấp nước sạch trong trường hợp bị mất, bị hủy hoại trên địa bàn tỉnh Bắc Kạn hết hiệu lực kể từ ngày Quyết định này có hiệu lực thi hành</w:t>
            </w:r>
          </w:p>
          <w:p w14:paraId="1E2E9C7D" w14:textId="59CB0A98" w:rsidR="00093EE0" w:rsidRPr="00CF14B6" w:rsidRDefault="00093EE0" w:rsidP="00093EE0">
            <w:pPr>
              <w:spacing w:after="0" w:line="260" w:lineRule="exact"/>
              <w:jc w:val="both"/>
              <w:rPr>
                <w:rFonts w:ascii="Times New Roman" w:hAnsi="Times New Roman"/>
                <w:lang w:val="vi-VN"/>
              </w:rPr>
            </w:pPr>
            <w:r w:rsidRPr="0033549F">
              <w:rPr>
                <w:rFonts w:ascii="Times New Roman" w:hAnsi="Times New Roman"/>
                <w:lang w:val="vi-VN"/>
              </w:rPr>
              <w:t>3. Chánh Văn phòng Ủy ban nhân dân tỉnh, Giám đốc Sở Nông nghiệp và Môi trường, Giám đốc Sở Tài chính, Chủ tịch Ủy ban nhân dân các xã, phường và các cơ quan, tổ chức, cá nhân có liên quan chịu trách nhiệm thi hành Quyết định này.</w:t>
            </w:r>
          </w:p>
        </w:tc>
        <w:tc>
          <w:tcPr>
            <w:tcW w:w="5368" w:type="dxa"/>
          </w:tcPr>
          <w:p w14:paraId="7D3625BF" w14:textId="72A719C4" w:rsidR="00093EE0" w:rsidRPr="00CF14B6" w:rsidRDefault="003072C5" w:rsidP="00BD7C47">
            <w:pPr>
              <w:spacing w:after="0" w:line="260" w:lineRule="exact"/>
              <w:jc w:val="both"/>
              <w:rPr>
                <w:rFonts w:ascii="Times New Roman" w:hAnsi="Times New Roman"/>
                <w:spacing w:val="-4"/>
                <w:lang w:val="vi-VN"/>
              </w:rPr>
            </w:pPr>
            <w:r w:rsidRPr="003072C5">
              <w:rPr>
                <w:rFonts w:ascii="Times New Roman" w:hAnsi="Times New Roman"/>
                <w:lang w:val="vi-VN"/>
              </w:rPr>
              <w:lastRenderedPageBreak/>
              <w:t>Theo Luật Ban hành văn bản quy phạm pháp luật.</w:t>
            </w:r>
          </w:p>
        </w:tc>
      </w:tr>
    </w:tbl>
    <w:p w14:paraId="56AC49C1" w14:textId="77777777" w:rsidR="00C96282" w:rsidRPr="00514236" w:rsidRDefault="00C96282" w:rsidP="009315BF">
      <w:pPr>
        <w:spacing w:after="0" w:line="240" w:lineRule="auto"/>
        <w:jc w:val="both"/>
        <w:rPr>
          <w:iCs/>
          <w:lang w:val="vi"/>
        </w:rPr>
      </w:pPr>
    </w:p>
    <w:sectPr w:rsidR="00C96282" w:rsidRPr="00514236" w:rsidSect="00BE72EA">
      <w:headerReference w:type="default" r:id="rId8"/>
      <w:pgSz w:w="16838" w:h="11906" w:orient="landscape" w:code="9"/>
      <w:pgMar w:top="1134" w:right="1134"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46833" w14:textId="77777777" w:rsidR="007347EA" w:rsidRDefault="007347EA" w:rsidP="004D1D38">
      <w:pPr>
        <w:spacing w:after="0" w:line="240" w:lineRule="auto"/>
      </w:pPr>
      <w:r>
        <w:separator/>
      </w:r>
    </w:p>
  </w:endnote>
  <w:endnote w:type="continuationSeparator" w:id="0">
    <w:p w14:paraId="7E4A6862" w14:textId="77777777" w:rsidR="007347EA" w:rsidRDefault="007347EA" w:rsidP="004D1D38">
      <w:pPr>
        <w:spacing w:after="0" w:line="240" w:lineRule="auto"/>
      </w:pPr>
      <w:r>
        <w:continuationSeparator/>
      </w:r>
    </w:p>
  </w:endnote>
  <w:endnote w:type="continuationNotice" w:id="1">
    <w:p w14:paraId="3F598C4E" w14:textId="77777777" w:rsidR="007347EA" w:rsidRDefault="007347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5C54D" w14:textId="77777777" w:rsidR="007347EA" w:rsidRDefault="007347EA" w:rsidP="004D1D38">
      <w:pPr>
        <w:spacing w:after="0" w:line="240" w:lineRule="auto"/>
      </w:pPr>
      <w:r>
        <w:separator/>
      </w:r>
    </w:p>
  </w:footnote>
  <w:footnote w:type="continuationSeparator" w:id="0">
    <w:p w14:paraId="00005EDB" w14:textId="77777777" w:rsidR="007347EA" w:rsidRDefault="007347EA" w:rsidP="004D1D38">
      <w:pPr>
        <w:spacing w:after="0" w:line="240" w:lineRule="auto"/>
      </w:pPr>
      <w:r>
        <w:continuationSeparator/>
      </w:r>
    </w:p>
  </w:footnote>
  <w:footnote w:type="continuationNotice" w:id="1">
    <w:p w14:paraId="21A6C53C" w14:textId="77777777" w:rsidR="007347EA" w:rsidRDefault="007347E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sz w:val="24"/>
        <w:szCs w:val="24"/>
      </w:rPr>
      <w:id w:val="31777416"/>
      <w:docPartObj>
        <w:docPartGallery w:val="Page Numbers (Top of Page)"/>
        <w:docPartUnique/>
      </w:docPartObj>
    </w:sdtPr>
    <w:sdtEndPr>
      <w:rPr>
        <w:noProof/>
      </w:rPr>
    </w:sdtEndPr>
    <w:sdtContent>
      <w:p w14:paraId="08573920" w14:textId="4EA8F60F" w:rsidR="00BA37BD" w:rsidRPr="00E271B0" w:rsidRDefault="00BA37BD">
        <w:pPr>
          <w:pStyle w:val="Header"/>
          <w:jc w:val="center"/>
          <w:rPr>
            <w:rFonts w:ascii="Times New Roman" w:hAnsi="Times New Roman"/>
            <w:sz w:val="24"/>
            <w:szCs w:val="24"/>
          </w:rPr>
        </w:pPr>
        <w:r w:rsidRPr="00E271B0">
          <w:rPr>
            <w:rFonts w:ascii="Times New Roman" w:hAnsi="Times New Roman"/>
            <w:sz w:val="24"/>
            <w:szCs w:val="24"/>
          </w:rPr>
          <w:fldChar w:fldCharType="begin"/>
        </w:r>
        <w:r w:rsidRPr="00E271B0">
          <w:rPr>
            <w:rFonts w:ascii="Times New Roman" w:hAnsi="Times New Roman"/>
            <w:sz w:val="24"/>
            <w:szCs w:val="24"/>
          </w:rPr>
          <w:instrText xml:space="preserve"> PAGE   \* MERGEFORMAT </w:instrText>
        </w:r>
        <w:r w:rsidRPr="00E271B0">
          <w:rPr>
            <w:rFonts w:ascii="Times New Roman" w:hAnsi="Times New Roman"/>
            <w:sz w:val="24"/>
            <w:szCs w:val="24"/>
          </w:rPr>
          <w:fldChar w:fldCharType="separate"/>
        </w:r>
        <w:r w:rsidR="00136C67">
          <w:rPr>
            <w:rFonts w:ascii="Times New Roman" w:hAnsi="Times New Roman"/>
            <w:noProof/>
            <w:sz w:val="24"/>
            <w:szCs w:val="24"/>
          </w:rPr>
          <w:t>3</w:t>
        </w:r>
        <w:r w:rsidRPr="00E271B0">
          <w:rPr>
            <w:rFonts w:ascii="Times New Roman" w:hAnsi="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E506D"/>
    <w:multiLevelType w:val="hybridMultilevel"/>
    <w:tmpl w:val="6204C6D8"/>
    <w:lvl w:ilvl="0" w:tplc="D7F453D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2B7FD8"/>
    <w:multiLevelType w:val="hybridMultilevel"/>
    <w:tmpl w:val="C9A8DF4C"/>
    <w:lvl w:ilvl="0" w:tplc="E25A3B3E">
      <w:numFmt w:val="bullet"/>
      <w:lvlText w:val="-"/>
      <w:lvlJc w:val="left"/>
      <w:pPr>
        <w:ind w:left="30" w:hanging="106"/>
      </w:pPr>
      <w:rPr>
        <w:rFonts w:ascii="Times New Roman" w:eastAsia="Times New Roman" w:hAnsi="Times New Roman" w:cs="Times New Roman" w:hint="default"/>
        <w:w w:val="102"/>
        <w:sz w:val="18"/>
        <w:szCs w:val="18"/>
        <w:lang w:val="vi" w:eastAsia="en-US" w:bidi="ar-SA"/>
      </w:rPr>
    </w:lvl>
    <w:lvl w:ilvl="1" w:tplc="0166F482">
      <w:numFmt w:val="bullet"/>
      <w:lvlText w:val="•"/>
      <w:lvlJc w:val="left"/>
      <w:pPr>
        <w:ind w:left="323" w:hanging="106"/>
      </w:pPr>
      <w:rPr>
        <w:rFonts w:hint="default"/>
        <w:lang w:val="vi" w:eastAsia="en-US" w:bidi="ar-SA"/>
      </w:rPr>
    </w:lvl>
    <w:lvl w:ilvl="2" w:tplc="C2B29DFC">
      <w:numFmt w:val="bullet"/>
      <w:lvlText w:val="•"/>
      <w:lvlJc w:val="left"/>
      <w:pPr>
        <w:ind w:left="606" w:hanging="106"/>
      </w:pPr>
      <w:rPr>
        <w:rFonts w:hint="default"/>
        <w:lang w:val="vi" w:eastAsia="en-US" w:bidi="ar-SA"/>
      </w:rPr>
    </w:lvl>
    <w:lvl w:ilvl="3" w:tplc="3ADA2C08">
      <w:numFmt w:val="bullet"/>
      <w:lvlText w:val="•"/>
      <w:lvlJc w:val="left"/>
      <w:pPr>
        <w:ind w:left="889" w:hanging="106"/>
      </w:pPr>
      <w:rPr>
        <w:rFonts w:hint="default"/>
        <w:lang w:val="vi" w:eastAsia="en-US" w:bidi="ar-SA"/>
      </w:rPr>
    </w:lvl>
    <w:lvl w:ilvl="4" w:tplc="BD5284CE">
      <w:numFmt w:val="bullet"/>
      <w:lvlText w:val="•"/>
      <w:lvlJc w:val="left"/>
      <w:pPr>
        <w:ind w:left="1172" w:hanging="106"/>
      </w:pPr>
      <w:rPr>
        <w:rFonts w:hint="default"/>
        <w:lang w:val="vi" w:eastAsia="en-US" w:bidi="ar-SA"/>
      </w:rPr>
    </w:lvl>
    <w:lvl w:ilvl="5" w:tplc="6A4C48CE">
      <w:numFmt w:val="bullet"/>
      <w:lvlText w:val="•"/>
      <w:lvlJc w:val="left"/>
      <w:pPr>
        <w:ind w:left="1455" w:hanging="106"/>
      </w:pPr>
      <w:rPr>
        <w:rFonts w:hint="default"/>
        <w:lang w:val="vi" w:eastAsia="en-US" w:bidi="ar-SA"/>
      </w:rPr>
    </w:lvl>
    <w:lvl w:ilvl="6" w:tplc="594E7740">
      <w:numFmt w:val="bullet"/>
      <w:lvlText w:val="•"/>
      <w:lvlJc w:val="left"/>
      <w:pPr>
        <w:ind w:left="1738" w:hanging="106"/>
      </w:pPr>
      <w:rPr>
        <w:rFonts w:hint="default"/>
        <w:lang w:val="vi" w:eastAsia="en-US" w:bidi="ar-SA"/>
      </w:rPr>
    </w:lvl>
    <w:lvl w:ilvl="7" w:tplc="5928B5BC">
      <w:numFmt w:val="bullet"/>
      <w:lvlText w:val="•"/>
      <w:lvlJc w:val="left"/>
      <w:pPr>
        <w:ind w:left="2021" w:hanging="106"/>
      </w:pPr>
      <w:rPr>
        <w:rFonts w:hint="default"/>
        <w:lang w:val="vi" w:eastAsia="en-US" w:bidi="ar-SA"/>
      </w:rPr>
    </w:lvl>
    <w:lvl w:ilvl="8" w:tplc="854C310E">
      <w:numFmt w:val="bullet"/>
      <w:lvlText w:val="•"/>
      <w:lvlJc w:val="left"/>
      <w:pPr>
        <w:ind w:left="2304" w:hanging="106"/>
      </w:pPr>
      <w:rPr>
        <w:rFonts w:hint="default"/>
        <w:lang w:val="vi" w:eastAsia="en-US" w:bidi="ar-SA"/>
      </w:rPr>
    </w:lvl>
  </w:abstractNum>
  <w:abstractNum w:abstractNumId="2" w15:restartNumberingAfterBreak="0">
    <w:nsid w:val="592C3A50"/>
    <w:multiLevelType w:val="hybridMultilevel"/>
    <w:tmpl w:val="7542BFAE"/>
    <w:lvl w:ilvl="0" w:tplc="4E7AFA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6A223EF"/>
    <w:multiLevelType w:val="hybridMultilevel"/>
    <w:tmpl w:val="65E0D3B8"/>
    <w:lvl w:ilvl="0" w:tplc="73AAB55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395539">
    <w:abstractNumId w:val="1"/>
  </w:num>
  <w:num w:numId="2" w16cid:durableId="1442334429">
    <w:abstractNumId w:val="1"/>
  </w:num>
  <w:num w:numId="3" w16cid:durableId="1376006983">
    <w:abstractNumId w:val="3"/>
  </w:num>
  <w:num w:numId="4" w16cid:durableId="868688325">
    <w:abstractNumId w:val="0"/>
  </w:num>
  <w:num w:numId="5" w16cid:durableId="7742505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51EC"/>
    <w:rsid w:val="00001F5C"/>
    <w:rsid w:val="00002474"/>
    <w:rsid w:val="00003763"/>
    <w:rsid w:val="00003909"/>
    <w:rsid w:val="00004117"/>
    <w:rsid w:val="00004640"/>
    <w:rsid w:val="00004CB1"/>
    <w:rsid w:val="00004F4B"/>
    <w:rsid w:val="00006310"/>
    <w:rsid w:val="0000669D"/>
    <w:rsid w:val="00010DDE"/>
    <w:rsid w:val="00011BA3"/>
    <w:rsid w:val="00011F99"/>
    <w:rsid w:val="0001246F"/>
    <w:rsid w:val="00015DF2"/>
    <w:rsid w:val="000161DD"/>
    <w:rsid w:val="000177CE"/>
    <w:rsid w:val="000204A6"/>
    <w:rsid w:val="00021324"/>
    <w:rsid w:val="00022A12"/>
    <w:rsid w:val="00022F38"/>
    <w:rsid w:val="00022F42"/>
    <w:rsid w:val="00025A5D"/>
    <w:rsid w:val="00025BB2"/>
    <w:rsid w:val="00025C0F"/>
    <w:rsid w:val="0002614B"/>
    <w:rsid w:val="0002691F"/>
    <w:rsid w:val="0002795C"/>
    <w:rsid w:val="00027C2F"/>
    <w:rsid w:val="00030C65"/>
    <w:rsid w:val="000313CA"/>
    <w:rsid w:val="000330F8"/>
    <w:rsid w:val="00033131"/>
    <w:rsid w:val="000337BE"/>
    <w:rsid w:val="00035EC5"/>
    <w:rsid w:val="00035F26"/>
    <w:rsid w:val="000372D7"/>
    <w:rsid w:val="00040091"/>
    <w:rsid w:val="0004057B"/>
    <w:rsid w:val="00040767"/>
    <w:rsid w:val="00040AF9"/>
    <w:rsid w:val="00040DED"/>
    <w:rsid w:val="00040EE3"/>
    <w:rsid w:val="0004359E"/>
    <w:rsid w:val="00044420"/>
    <w:rsid w:val="00045375"/>
    <w:rsid w:val="000453EB"/>
    <w:rsid w:val="0004597B"/>
    <w:rsid w:val="000468F8"/>
    <w:rsid w:val="000472AA"/>
    <w:rsid w:val="000508C8"/>
    <w:rsid w:val="00050E84"/>
    <w:rsid w:val="00057462"/>
    <w:rsid w:val="00060032"/>
    <w:rsid w:val="00061B9C"/>
    <w:rsid w:val="00063031"/>
    <w:rsid w:val="0006309B"/>
    <w:rsid w:val="00063982"/>
    <w:rsid w:val="00064660"/>
    <w:rsid w:val="00064DCC"/>
    <w:rsid w:val="0006546D"/>
    <w:rsid w:val="00067BB9"/>
    <w:rsid w:val="00070EA7"/>
    <w:rsid w:val="00071954"/>
    <w:rsid w:val="00071B1F"/>
    <w:rsid w:val="00074DA5"/>
    <w:rsid w:val="00075EF5"/>
    <w:rsid w:val="00076A27"/>
    <w:rsid w:val="00076B62"/>
    <w:rsid w:val="00076BDD"/>
    <w:rsid w:val="00077403"/>
    <w:rsid w:val="00080102"/>
    <w:rsid w:val="000834DE"/>
    <w:rsid w:val="00083AD9"/>
    <w:rsid w:val="0008479A"/>
    <w:rsid w:val="00084B16"/>
    <w:rsid w:val="00084CBB"/>
    <w:rsid w:val="00086F22"/>
    <w:rsid w:val="00087541"/>
    <w:rsid w:val="000878BF"/>
    <w:rsid w:val="00087965"/>
    <w:rsid w:val="00093329"/>
    <w:rsid w:val="00093B69"/>
    <w:rsid w:val="00093D57"/>
    <w:rsid w:val="00093EE0"/>
    <w:rsid w:val="0009536F"/>
    <w:rsid w:val="00096098"/>
    <w:rsid w:val="00096831"/>
    <w:rsid w:val="000A117F"/>
    <w:rsid w:val="000A129F"/>
    <w:rsid w:val="000A2BC5"/>
    <w:rsid w:val="000A48CD"/>
    <w:rsid w:val="000A549E"/>
    <w:rsid w:val="000A5E83"/>
    <w:rsid w:val="000A5F9A"/>
    <w:rsid w:val="000A70A5"/>
    <w:rsid w:val="000A7E91"/>
    <w:rsid w:val="000B0384"/>
    <w:rsid w:val="000B061A"/>
    <w:rsid w:val="000B2132"/>
    <w:rsid w:val="000B2845"/>
    <w:rsid w:val="000B3F57"/>
    <w:rsid w:val="000B4716"/>
    <w:rsid w:val="000B739B"/>
    <w:rsid w:val="000C015A"/>
    <w:rsid w:val="000C02F1"/>
    <w:rsid w:val="000C0D47"/>
    <w:rsid w:val="000C4ABC"/>
    <w:rsid w:val="000C5842"/>
    <w:rsid w:val="000C7283"/>
    <w:rsid w:val="000D2CB5"/>
    <w:rsid w:val="000D30EE"/>
    <w:rsid w:val="000D4C73"/>
    <w:rsid w:val="000D5200"/>
    <w:rsid w:val="000D5EC9"/>
    <w:rsid w:val="000D5EDF"/>
    <w:rsid w:val="000D6B88"/>
    <w:rsid w:val="000E05E4"/>
    <w:rsid w:val="000E15C0"/>
    <w:rsid w:val="000E2FB2"/>
    <w:rsid w:val="000E3869"/>
    <w:rsid w:val="000E427E"/>
    <w:rsid w:val="000E5E54"/>
    <w:rsid w:val="000E6313"/>
    <w:rsid w:val="000F0EF9"/>
    <w:rsid w:val="000F341D"/>
    <w:rsid w:val="000F5216"/>
    <w:rsid w:val="000F702A"/>
    <w:rsid w:val="000F7532"/>
    <w:rsid w:val="0010147B"/>
    <w:rsid w:val="00103226"/>
    <w:rsid w:val="00104148"/>
    <w:rsid w:val="001052E5"/>
    <w:rsid w:val="00105A79"/>
    <w:rsid w:val="00106B02"/>
    <w:rsid w:val="0010734C"/>
    <w:rsid w:val="001075B8"/>
    <w:rsid w:val="00107CE4"/>
    <w:rsid w:val="00107FFA"/>
    <w:rsid w:val="00110797"/>
    <w:rsid w:val="0011178E"/>
    <w:rsid w:val="00114B6F"/>
    <w:rsid w:val="00114B98"/>
    <w:rsid w:val="00116715"/>
    <w:rsid w:val="00116C60"/>
    <w:rsid w:val="00117869"/>
    <w:rsid w:val="00117D7D"/>
    <w:rsid w:val="00120243"/>
    <w:rsid w:val="00120C63"/>
    <w:rsid w:val="00120E74"/>
    <w:rsid w:val="00124585"/>
    <w:rsid w:val="00124C61"/>
    <w:rsid w:val="00125C91"/>
    <w:rsid w:val="00130819"/>
    <w:rsid w:val="00132181"/>
    <w:rsid w:val="00134A26"/>
    <w:rsid w:val="00136C67"/>
    <w:rsid w:val="00136D90"/>
    <w:rsid w:val="00137110"/>
    <w:rsid w:val="0014047A"/>
    <w:rsid w:val="0014095A"/>
    <w:rsid w:val="00144CED"/>
    <w:rsid w:val="0014603A"/>
    <w:rsid w:val="0014781C"/>
    <w:rsid w:val="00147873"/>
    <w:rsid w:val="00147E84"/>
    <w:rsid w:val="00151535"/>
    <w:rsid w:val="00151E26"/>
    <w:rsid w:val="0015241D"/>
    <w:rsid w:val="00154CE4"/>
    <w:rsid w:val="00154CF5"/>
    <w:rsid w:val="001550E1"/>
    <w:rsid w:val="00155525"/>
    <w:rsid w:val="00156B8D"/>
    <w:rsid w:val="0015701D"/>
    <w:rsid w:val="00157061"/>
    <w:rsid w:val="00157E5E"/>
    <w:rsid w:val="00160110"/>
    <w:rsid w:val="001606ED"/>
    <w:rsid w:val="00160F98"/>
    <w:rsid w:val="001610D2"/>
    <w:rsid w:val="00161140"/>
    <w:rsid w:val="00161717"/>
    <w:rsid w:val="0016292E"/>
    <w:rsid w:val="00164119"/>
    <w:rsid w:val="00164BB8"/>
    <w:rsid w:val="0016556B"/>
    <w:rsid w:val="001704AE"/>
    <w:rsid w:val="00170EF3"/>
    <w:rsid w:val="0017106E"/>
    <w:rsid w:val="0017177D"/>
    <w:rsid w:val="00171C1C"/>
    <w:rsid w:val="00172182"/>
    <w:rsid w:val="00172E9A"/>
    <w:rsid w:val="00173E36"/>
    <w:rsid w:val="00174E31"/>
    <w:rsid w:val="001750CC"/>
    <w:rsid w:val="00175646"/>
    <w:rsid w:val="00177A3B"/>
    <w:rsid w:val="00180CA7"/>
    <w:rsid w:val="0018143C"/>
    <w:rsid w:val="00182627"/>
    <w:rsid w:val="00182A89"/>
    <w:rsid w:val="00182C51"/>
    <w:rsid w:val="00184891"/>
    <w:rsid w:val="00184BAD"/>
    <w:rsid w:val="00187AF4"/>
    <w:rsid w:val="00187E83"/>
    <w:rsid w:val="00190920"/>
    <w:rsid w:val="00190FAB"/>
    <w:rsid w:val="00191EA7"/>
    <w:rsid w:val="0019225D"/>
    <w:rsid w:val="00192260"/>
    <w:rsid w:val="00194479"/>
    <w:rsid w:val="0019553F"/>
    <w:rsid w:val="00196098"/>
    <w:rsid w:val="00196708"/>
    <w:rsid w:val="0019780E"/>
    <w:rsid w:val="001A02EE"/>
    <w:rsid w:val="001A320B"/>
    <w:rsid w:val="001A36B9"/>
    <w:rsid w:val="001A37A7"/>
    <w:rsid w:val="001A51BF"/>
    <w:rsid w:val="001A6F39"/>
    <w:rsid w:val="001A74DB"/>
    <w:rsid w:val="001B0F79"/>
    <w:rsid w:val="001B141A"/>
    <w:rsid w:val="001B21BF"/>
    <w:rsid w:val="001B452C"/>
    <w:rsid w:val="001B7F9D"/>
    <w:rsid w:val="001C1171"/>
    <w:rsid w:val="001C1555"/>
    <w:rsid w:val="001C18CC"/>
    <w:rsid w:val="001C1E2F"/>
    <w:rsid w:val="001C3E42"/>
    <w:rsid w:val="001C5D14"/>
    <w:rsid w:val="001C63F1"/>
    <w:rsid w:val="001D2E28"/>
    <w:rsid w:val="001D6618"/>
    <w:rsid w:val="001D714E"/>
    <w:rsid w:val="001D71A2"/>
    <w:rsid w:val="001E0F38"/>
    <w:rsid w:val="001E2065"/>
    <w:rsid w:val="001E326D"/>
    <w:rsid w:val="001E3866"/>
    <w:rsid w:val="001E3C28"/>
    <w:rsid w:val="001E635F"/>
    <w:rsid w:val="001E663A"/>
    <w:rsid w:val="001E6C59"/>
    <w:rsid w:val="001E7268"/>
    <w:rsid w:val="001E7EA6"/>
    <w:rsid w:val="001F17A9"/>
    <w:rsid w:val="001F3F19"/>
    <w:rsid w:val="001F4AE2"/>
    <w:rsid w:val="001F5236"/>
    <w:rsid w:val="001F5CF5"/>
    <w:rsid w:val="001F796C"/>
    <w:rsid w:val="00202224"/>
    <w:rsid w:val="00203697"/>
    <w:rsid w:val="002044AE"/>
    <w:rsid w:val="0020607E"/>
    <w:rsid w:val="002062CD"/>
    <w:rsid w:val="00207572"/>
    <w:rsid w:val="00207B05"/>
    <w:rsid w:val="00207FD1"/>
    <w:rsid w:val="002105D4"/>
    <w:rsid w:val="00211524"/>
    <w:rsid w:val="00212461"/>
    <w:rsid w:val="00212834"/>
    <w:rsid w:val="00213250"/>
    <w:rsid w:val="002146BE"/>
    <w:rsid w:val="00214C61"/>
    <w:rsid w:val="00215689"/>
    <w:rsid w:val="00216714"/>
    <w:rsid w:val="002178E5"/>
    <w:rsid w:val="00217DD0"/>
    <w:rsid w:val="00222847"/>
    <w:rsid w:val="00223A64"/>
    <w:rsid w:val="00223EA7"/>
    <w:rsid w:val="002240EB"/>
    <w:rsid w:val="00224923"/>
    <w:rsid w:val="00224B2D"/>
    <w:rsid w:val="00225109"/>
    <w:rsid w:val="00225856"/>
    <w:rsid w:val="002266D6"/>
    <w:rsid w:val="00226B01"/>
    <w:rsid w:val="00230158"/>
    <w:rsid w:val="002307B4"/>
    <w:rsid w:val="0023092B"/>
    <w:rsid w:val="0023136F"/>
    <w:rsid w:val="002324CC"/>
    <w:rsid w:val="002333F4"/>
    <w:rsid w:val="002336E2"/>
    <w:rsid w:val="00235DF2"/>
    <w:rsid w:val="00236185"/>
    <w:rsid w:val="002365F7"/>
    <w:rsid w:val="002375AE"/>
    <w:rsid w:val="00241D65"/>
    <w:rsid w:val="00244B37"/>
    <w:rsid w:val="00244BFF"/>
    <w:rsid w:val="00246556"/>
    <w:rsid w:val="00246EF3"/>
    <w:rsid w:val="00247F77"/>
    <w:rsid w:val="00247FED"/>
    <w:rsid w:val="002534A1"/>
    <w:rsid w:val="002536CC"/>
    <w:rsid w:val="0025428E"/>
    <w:rsid w:val="002544EB"/>
    <w:rsid w:val="00254FD1"/>
    <w:rsid w:val="00255985"/>
    <w:rsid w:val="00256567"/>
    <w:rsid w:val="00261299"/>
    <w:rsid w:val="002612B1"/>
    <w:rsid w:val="002616B0"/>
    <w:rsid w:val="002623E9"/>
    <w:rsid w:val="00263031"/>
    <w:rsid w:val="00264271"/>
    <w:rsid w:val="002642C8"/>
    <w:rsid w:val="00265016"/>
    <w:rsid w:val="00265BBA"/>
    <w:rsid w:val="002661FD"/>
    <w:rsid w:val="00271397"/>
    <w:rsid w:val="00271775"/>
    <w:rsid w:val="002727C2"/>
    <w:rsid w:val="00272AA1"/>
    <w:rsid w:val="002731DA"/>
    <w:rsid w:val="002749F9"/>
    <w:rsid w:val="002778A8"/>
    <w:rsid w:val="00277FA3"/>
    <w:rsid w:val="002804DA"/>
    <w:rsid w:val="002843E8"/>
    <w:rsid w:val="00284D74"/>
    <w:rsid w:val="00285509"/>
    <w:rsid w:val="00286B71"/>
    <w:rsid w:val="002935C9"/>
    <w:rsid w:val="0029373C"/>
    <w:rsid w:val="00293B01"/>
    <w:rsid w:val="00294FA9"/>
    <w:rsid w:val="00295562"/>
    <w:rsid w:val="00296A61"/>
    <w:rsid w:val="00296CDD"/>
    <w:rsid w:val="00297A31"/>
    <w:rsid w:val="002A1AA5"/>
    <w:rsid w:val="002A2271"/>
    <w:rsid w:val="002A24D3"/>
    <w:rsid w:val="002A575D"/>
    <w:rsid w:val="002B2C61"/>
    <w:rsid w:val="002B2D4B"/>
    <w:rsid w:val="002B3221"/>
    <w:rsid w:val="002B3EDE"/>
    <w:rsid w:val="002B62F8"/>
    <w:rsid w:val="002C0355"/>
    <w:rsid w:val="002C0C36"/>
    <w:rsid w:val="002C0D5B"/>
    <w:rsid w:val="002C2461"/>
    <w:rsid w:val="002C386A"/>
    <w:rsid w:val="002C4E3D"/>
    <w:rsid w:val="002C4F5F"/>
    <w:rsid w:val="002C6544"/>
    <w:rsid w:val="002C703D"/>
    <w:rsid w:val="002C7A9C"/>
    <w:rsid w:val="002D0719"/>
    <w:rsid w:val="002D226C"/>
    <w:rsid w:val="002D2330"/>
    <w:rsid w:val="002D286A"/>
    <w:rsid w:val="002D298A"/>
    <w:rsid w:val="002D2D4D"/>
    <w:rsid w:val="002D421D"/>
    <w:rsid w:val="002D44ED"/>
    <w:rsid w:val="002D4959"/>
    <w:rsid w:val="002D4A3F"/>
    <w:rsid w:val="002D52C0"/>
    <w:rsid w:val="002D5D0F"/>
    <w:rsid w:val="002D5DB5"/>
    <w:rsid w:val="002D7181"/>
    <w:rsid w:val="002D7375"/>
    <w:rsid w:val="002D7FF8"/>
    <w:rsid w:val="002E0A8C"/>
    <w:rsid w:val="002E0FC5"/>
    <w:rsid w:val="002E34DF"/>
    <w:rsid w:val="002E3B86"/>
    <w:rsid w:val="002E4AEC"/>
    <w:rsid w:val="002E516F"/>
    <w:rsid w:val="002E791D"/>
    <w:rsid w:val="002F1715"/>
    <w:rsid w:val="002F264F"/>
    <w:rsid w:val="002F4DA9"/>
    <w:rsid w:val="002F52DF"/>
    <w:rsid w:val="00300DC2"/>
    <w:rsid w:val="00301B3C"/>
    <w:rsid w:val="0030254F"/>
    <w:rsid w:val="00302D95"/>
    <w:rsid w:val="003052DA"/>
    <w:rsid w:val="00306D55"/>
    <w:rsid w:val="003072C5"/>
    <w:rsid w:val="00307E52"/>
    <w:rsid w:val="00311471"/>
    <w:rsid w:val="00311C9E"/>
    <w:rsid w:val="00311DD0"/>
    <w:rsid w:val="0031300D"/>
    <w:rsid w:val="00313041"/>
    <w:rsid w:val="00313BF8"/>
    <w:rsid w:val="003146CF"/>
    <w:rsid w:val="0032056B"/>
    <w:rsid w:val="00325729"/>
    <w:rsid w:val="00325976"/>
    <w:rsid w:val="00325A5C"/>
    <w:rsid w:val="00325A5D"/>
    <w:rsid w:val="00325C27"/>
    <w:rsid w:val="00326409"/>
    <w:rsid w:val="00331CBF"/>
    <w:rsid w:val="0033236F"/>
    <w:rsid w:val="0033549F"/>
    <w:rsid w:val="00336FEB"/>
    <w:rsid w:val="00340398"/>
    <w:rsid w:val="00340BAB"/>
    <w:rsid w:val="00340BE2"/>
    <w:rsid w:val="003411D4"/>
    <w:rsid w:val="00341AF6"/>
    <w:rsid w:val="003427AD"/>
    <w:rsid w:val="0034322F"/>
    <w:rsid w:val="00343DF8"/>
    <w:rsid w:val="00346FFE"/>
    <w:rsid w:val="003470D2"/>
    <w:rsid w:val="00347720"/>
    <w:rsid w:val="00350768"/>
    <w:rsid w:val="00351221"/>
    <w:rsid w:val="00351BF4"/>
    <w:rsid w:val="00351EF2"/>
    <w:rsid w:val="003522EF"/>
    <w:rsid w:val="003524A5"/>
    <w:rsid w:val="003525D7"/>
    <w:rsid w:val="0035388A"/>
    <w:rsid w:val="00353C00"/>
    <w:rsid w:val="00353C53"/>
    <w:rsid w:val="0035591F"/>
    <w:rsid w:val="00355B84"/>
    <w:rsid w:val="00355DE3"/>
    <w:rsid w:val="00356476"/>
    <w:rsid w:val="003564F6"/>
    <w:rsid w:val="00357A17"/>
    <w:rsid w:val="00357CEC"/>
    <w:rsid w:val="00360377"/>
    <w:rsid w:val="003654B2"/>
    <w:rsid w:val="0036551E"/>
    <w:rsid w:val="00365DFB"/>
    <w:rsid w:val="003660CF"/>
    <w:rsid w:val="00366142"/>
    <w:rsid w:val="00366741"/>
    <w:rsid w:val="00366DA0"/>
    <w:rsid w:val="00367CA0"/>
    <w:rsid w:val="0037209E"/>
    <w:rsid w:val="003721AF"/>
    <w:rsid w:val="00374354"/>
    <w:rsid w:val="0037567F"/>
    <w:rsid w:val="0038330A"/>
    <w:rsid w:val="003845AB"/>
    <w:rsid w:val="003848A7"/>
    <w:rsid w:val="0038550A"/>
    <w:rsid w:val="0038581E"/>
    <w:rsid w:val="003876CE"/>
    <w:rsid w:val="00391379"/>
    <w:rsid w:val="00393332"/>
    <w:rsid w:val="00393C31"/>
    <w:rsid w:val="00395716"/>
    <w:rsid w:val="003A0307"/>
    <w:rsid w:val="003A03B6"/>
    <w:rsid w:val="003A0CE9"/>
    <w:rsid w:val="003A11D2"/>
    <w:rsid w:val="003A191F"/>
    <w:rsid w:val="003A1D40"/>
    <w:rsid w:val="003A3C59"/>
    <w:rsid w:val="003A4855"/>
    <w:rsid w:val="003A7483"/>
    <w:rsid w:val="003A76D5"/>
    <w:rsid w:val="003A7803"/>
    <w:rsid w:val="003B0178"/>
    <w:rsid w:val="003B068C"/>
    <w:rsid w:val="003B069B"/>
    <w:rsid w:val="003B36A6"/>
    <w:rsid w:val="003B58C0"/>
    <w:rsid w:val="003B5C34"/>
    <w:rsid w:val="003B5DBF"/>
    <w:rsid w:val="003B6492"/>
    <w:rsid w:val="003C0A00"/>
    <w:rsid w:val="003C0C1C"/>
    <w:rsid w:val="003C151B"/>
    <w:rsid w:val="003C29A5"/>
    <w:rsid w:val="003C392F"/>
    <w:rsid w:val="003C3C11"/>
    <w:rsid w:val="003C3D08"/>
    <w:rsid w:val="003C40FB"/>
    <w:rsid w:val="003C42CA"/>
    <w:rsid w:val="003C4F74"/>
    <w:rsid w:val="003C6147"/>
    <w:rsid w:val="003C6D73"/>
    <w:rsid w:val="003D17CB"/>
    <w:rsid w:val="003D3C32"/>
    <w:rsid w:val="003D40D8"/>
    <w:rsid w:val="003D4980"/>
    <w:rsid w:val="003D5568"/>
    <w:rsid w:val="003D6350"/>
    <w:rsid w:val="003D6845"/>
    <w:rsid w:val="003D7069"/>
    <w:rsid w:val="003D74C4"/>
    <w:rsid w:val="003E0559"/>
    <w:rsid w:val="003E101D"/>
    <w:rsid w:val="003E2AAE"/>
    <w:rsid w:val="003E2BDA"/>
    <w:rsid w:val="003E3086"/>
    <w:rsid w:val="003E31C0"/>
    <w:rsid w:val="003E432C"/>
    <w:rsid w:val="003E53FD"/>
    <w:rsid w:val="003E5DA5"/>
    <w:rsid w:val="003E6A95"/>
    <w:rsid w:val="003E7908"/>
    <w:rsid w:val="003E7B26"/>
    <w:rsid w:val="003F4D48"/>
    <w:rsid w:val="003F53FD"/>
    <w:rsid w:val="003F5F8B"/>
    <w:rsid w:val="003F652C"/>
    <w:rsid w:val="003F7B1C"/>
    <w:rsid w:val="00400CE9"/>
    <w:rsid w:val="00402621"/>
    <w:rsid w:val="00403B05"/>
    <w:rsid w:val="00404CCC"/>
    <w:rsid w:val="00404F17"/>
    <w:rsid w:val="004052BC"/>
    <w:rsid w:val="00405420"/>
    <w:rsid w:val="00405432"/>
    <w:rsid w:val="0041174E"/>
    <w:rsid w:val="00414DCE"/>
    <w:rsid w:val="00414EEC"/>
    <w:rsid w:val="00415E76"/>
    <w:rsid w:val="00420082"/>
    <w:rsid w:val="004204E8"/>
    <w:rsid w:val="004205C1"/>
    <w:rsid w:val="00422615"/>
    <w:rsid w:val="00424516"/>
    <w:rsid w:val="0042470E"/>
    <w:rsid w:val="0042574C"/>
    <w:rsid w:val="00425ECA"/>
    <w:rsid w:val="004264F7"/>
    <w:rsid w:val="00430519"/>
    <w:rsid w:val="004325F8"/>
    <w:rsid w:val="00432A8F"/>
    <w:rsid w:val="004342A8"/>
    <w:rsid w:val="00434AE9"/>
    <w:rsid w:val="00434D5F"/>
    <w:rsid w:val="00435CB9"/>
    <w:rsid w:val="00440847"/>
    <w:rsid w:val="00441C20"/>
    <w:rsid w:val="0045111E"/>
    <w:rsid w:val="004525C4"/>
    <w:rsid w:val="00452AFF"/>
    <w:rsid w:val="00455E12"/>
    <w:rsid w:val="00456606"/>
    <w:rsid w:val="00456B2B"/>
    <w:rsid w:val="00456F54"/>
    <w:rsid w:val="00457424"/>
    <w:rsid w:val="00457C7A"/>
    <w:rsid w:val="0046040C"/>
    <w:rsid w:val="00461B53"/>
    <w:rsid w:val="00470910"/>
    <w:rsid w:val="00470AA0"/>
    <w:rsid w:val="00473E5F"/>
    <w:rsid w:val="00475805"/>
    <w:rsid w:val="00476BB9"/>
    <w:rsid w:val="00480590"/>
    <w:rsid w:val="00480974"/>
    <w:rsid w:val="00484081"/>
    <w:rsid w:val="004845A5"/>
    <w:rsid w:val="00485D0C"/>
    <w:rsid w:val="00485FF3"/>
    <w:rsid w:val="0048648C"/>
    <w:rsid w:val="004926A3"/>
    <w:rsid w:val="00494025"/>
    <w:rsid w:val="00495E63"/>
    <w:rsid w:val="00495F00"/>
    <w:rsid w:val="004A0566"/>
    <w:rsid w:val="004A0C7E"/>
    <w:rsid w:val="004A7280"/>
    <w:rsid w:val="004A7D46"/>
    <w:rsid w:val="004B09A8"/>
    <w:rsid w:val="004B2EE3"/>
    <w:rsid w:val="004B432F"/>
    <w:rsid w:val="004B4755"/>
    <w:rsid w:val="004B51D8"/>
    <w:rsid w:val="004B51EC"/>
    <w:rsid w:val="004B79C5"/>
    <w:rsid w:val="004C074D"/>
    <w:rsid w:val="004C0E9C"/>
    <w:rsid w:val="004C228F"/>
    <w:rsid w:val="004C30AA"/>
    <w:rsid w:val="004C35A3"/>
    <w:rsid w:val="004C549E"/>
    <w:rsid w:val="004C5A19"/>
    <w:rsid w:val="004D13B1"/>
    <w:rsid w:val="004D1855"/>
    <w:rsid w:val="004D1D38"/>
    <w:rsid w:val="004D2189"/>
    <w:rsid w:val="004D2FA2"/>
    <w:rsid w:val="004D3040"/>
    <w:rsid w:val="004D315D"/>
    <w:rsid w:val="004D3234"/>
    <w:rsid w:val="004D51B2"/>
    <w:rsid w:val="004D58F5"/>
    <w:rsid w:val="004D602A"/>
    <w:rsid w:val="004D6393"/>
    <w:rsid w:val="004D7C60"/>
    <w:rsid w:val="004E10CA"/>
    <w:rsid w:val="004E149D"/>
    <w:rsid w:val="004E1BC7"/>
    <w:rsid w:val="004E1F71"/>
    <w:rsid w:val="004E24FD"/>
    <w:rsid w:val="004E3305"/>
    <w:rsid w:val="004E569D"/>
    <w:rsid w:val="004E7A72"/>
    <w:rsid w:val="004F224F"/>
    <w:rsid w:val="004F300F"/>
    <w:rsid w:val="004F5504"/>
    <w:rsid w:val="004F72DA"/>
    <w:rsid w:val="004F7777"/>
    <w:rsid w:val="005014B4"/>
    <w:rsid w:val="0050286C"/>
    <w:rsid w:val="00503BBF"/>
    <w:rsid w:val="00504AD9"/>
    <w:rsid w:val="005052C3"/>
    <w:rsid w:val="00506FA3"/>
    <w:rsid w:val="005077E3"/>
    <w:rsid w:val="0051021C"/>
    <w:rsid w:val="005105DC"/>
    <w:rsid w:val="00514236"/>
    <w:rsid w:val="00515181"/>
    <w:rsid w:val="0051650C"/>
    <w:rsid w:val="005179A2"/>
    <w:rsid w:val="0052012B"/>
    <w:rsid w:val="00521A86"/>
    <w:rsid w:val="005232AB"/>
    <w:rsid w:val="005245E5"/>
    <w:rsid w:val="005256D8"/>
    <w:rsid w:val="0052587E"/>
    <w:rsid w:val="00525A1A"/>
    <w:rsid w:val="00526DE3"/>
    <w:rsid w:val="005277EE"/>
    <w:rsid w:val="00527869"/>
    <w:rsid w:val="005317A8"/>
    <w:rsid w:val="00532B8F"/>
    <w:rsid w:val="00534FD2"/>
    <w:rsid w:val="005351DE"/>
    <w:rsid w:val="0053590B"/>
    <w:rsid w:val="0053594E"/>
    <w:rsid w:val="005363D4"/>
    <w:rsid w:val="00536A32"/>
    <w:rsid w:val="00536AE9"/>
    <w:rsid w:val="00536D05"/>
    <w:rsid w:val="00537DE7"/>
    <w:rsid w:val="005409C1"/>
    <w:rsid w:val="005452B1"/>
    <w:rsid w:val="00545647"/>
    <w:rsid w:val="00546F93"/>
    <w:rsid w:val="00550782"/>
    <w:rsid w:val="00552BBC"/>
    <w:rsid w:val="00552F2E"/>
    <w:rsid w:val="00553650"/>
    <w:rsid w:val="005539D7"/>
    <w:rsid w:val="00553F22"/>
    <w:rsid w:val="00554AB2"/>
    <w:rsid w:val="00555A0B"/>
    <w:rsid w:val="00555E7F"/>
    <w:rsid w:val="0055723B"/>
    <w:rsid w:val="005648C1"/>
    <w:rsid w:val="0056579E"/>
    <w:rsid w:val="00565940"/>
    <w:rsid w:val="0056637A"/>
    <w:rsid w:val="00567840"/>
    <w:rsid w:val="005715F4"/>
    <w:rsid w:val="00571F41"/>
    <w:rsid w:val="0057218B"/>
    <w:rsid w:val="00572288"/>
    <w:rsid w:val="00572D43"/>
    <w:rsid w:val="005734BC"/>
    <w:rsid w:val="00574D1C"/>
    <w:rsid w:val="0057657B"/>
    <w:rsid w:val="00577796"/>
    <w:rsid w:val="0057799B"/>
    <w:rsid w:val="00577C7D"/>
    <w:rsid w:val="00577E1D"/>
    <w:rsid w:val="00581452"/>
    <w:rsid w:val="005819A3"/>
    <w:rsid w:val="00581CAD"/>
    <w:rsid w:val="00581E23"/>
    <w:rsid w:val="0058287B"/>
    <w:rsid w:val="00582FB4"/>
    <w:rsid w:val="0058343E"/>
    <w:rsid w:val="005859E3"/>
    <w:rsid w:val="00586471"/>
    <w:rsid w:val="00586729"/>
    <w:rsid w:val="0058707F"/>
    <w:rsid w:val="00590568"/>
    <w:rsid w:val="00590C2F"/>
    <w:rsid w:val="00594470"/>
    <w:rsid w:val="00596B95"/>
    <w:rsid w:val="005A2DCB"/>
    <w:rsid w:val="005A5C15"/>
    <w:rsid w:val="005B0239"/>
    <w:rsid w:val="005B09D4"/>
    <w:rsid w:val="005B2202"/>
    <w:rsid w:val="005B2BE6"/>
    <w:rsid w:val="005B306E"/>
    <w:rsid w:val="005B327B"/>
    <w:rsid w:val="005B3AE4"/>
    <w:rsid w:val="005B3F23"/>
    <w:rsid w:val="005B59A2"/>
    <w:rsid w:val="005B5B7D"/>
    <w:rsid w:val="005B5CE6"/>
    <w:rsid w:val="005B6B4B"/>
    <w:rsid w:val="005B7210"/>
    <w:rsid w:val="005B7335"/>
    <w:rsid w:val="005C0B03"/>
    <w:rsid w:val="005C0DC0"/>
    <w:rsid w:val="005C152A"/>
    <w:rsid w:val="005C1C2F"/>
    <w:rsid w:val="005C652B"/>
    <w:rsid w:val="005C78B2"/>
    <w:rsid w:val="005C7A8C"/>
    <w:rsid w:val="005D061A"/>
    <w:rsid w:val="005D14A0"/>
    <w:rsid w:val="005D2F8D"/>
    <w:rsid w:val="005D3A07"/>
    <w:rsid w:val="005D4C3D"/>
    <w:rsid w:val="005D4C9C"/>
    <w:rsid w:val="005D51EC"/>
    <w:rsid w:val="005D5E3C"/>
    <w:rsid w:val="005D6FC0"/>
    <w:rsid w:val="005D7BB5"/>
    <w:rsid w:val="005D7DEE"/>
    <w:rsid w:val="005E026E"/>
    <w:rsid w:val="005E24FD"/>
    <w:rsid w:val="005E3575"/>
    <w:rsid w:val="005E4B61"/>
    <w:rsid w:val="005E74E0"/>
    <w:rsid w:val="005E7D11"/>
    <w:rsid w:val="005E7F50"/>
    <w:rsid w:val="005F03A9"/>
    <w:rsid w:val="005F08C0"/>
    <w:rsid w:val="005F101A"/>
    <w:rsid w:val="005F3B87"/>
    <w:rsid w:val="005F46C2"/>
    <w:rsid w:val="005F4D4F"/>
    <w:rsid w:val="005F4EC0"/>
    <w:rsid w:val="005F540C"/>
    <w:rsid w:val="005F7771"/>
    <w:rsid w:val="00600CDF"/>
    <w:rsid w:val="006018C6"/>
    <w:rsid w:val="00603CC7"/>
    <w:rsid w:val="00603D04"/>
    <w:rsid w:val="00604422"/>
    <w:rsid w:val="0060498A"/>
    <w:rsid w:val="006076FA"/>
    <w:rsid w:val="006106D9"/>
    <w:rsid w:val="00610F98"/>
    <w:rsid w:val="006132DE"/>
    <w:rsid w:val="006136EB"/>
    <w:rsid w:val="00615B41"/>
    <w:rsid w:val="00617D24"/>
    <w:rsid w:val="00620A15"/>
    <w:rsid w:val="006221AE"/>
    <w:rsid w:val="00622933"/>
    <w:rsid w:val="0062293C"/>
    <w:rsid w:val="00622C46"/>
    <w:rsid w:val="00623243"/>
    <w:rsid w:val="006234AC"/>
    <w:rsid w:val="00623AF4"/>
    <w:rsid w:val="00623B20"/>
    <w:rsid w:val="006243F2"/>
    <w:rsid w:val="006246C2"/>
    <w:rsid w:val="006249F7"/>
    <w:rsid w:val="00625256"/>
    <w:rsid w:val="00625E3E"/>
    <w:rsid w:val="00625F7F"/>
    <w:rsid w:val="00627C24"/>
    <w:rsid w:val="00631B94"/>
    <w:rsid w:val="0063201D"/>
    <w:rsid w:val="00632AE2"/>
    <w:rsid w:val="00633ACD"/>
    <w:rsid w:val="00633B95"/>
    <w:rsid w:val="00634A26"/>
    <w:rsid w:val="00637205"/>
    <w:rsid w:val="006413EA"/>
    <w:rsid w:val="006442F0"/>
    <w:rsid w:val="0064638A"/>
    <w:rsid w:val="00646F57"/>
    <w:rsid w:val="00650C1E"/>
    <w:rsid w:val="00651802"/>
    <w:rsid w:val="00653C6E"/>
    <w:rsid w:val="006547FF"/>
    <w:rsid w:val="00654EBC"/>
    <w:rsid w:val="00655A53"/>
    <w:rsid w:val="0065688E"/>
    <w:rsid w:val="00656C02"/>
    <w:rsid w:val="0066238F"/>
    <w:rsid w:val="00663197"/>
    <w:rsid w:val="006662E0"/>
    <w:rsid w:val="00667312"/>
    <w:rsid w:val="006703FB"/>
    <w:rsid w:val="0067060F"/>
    <w:rsid w:val="006723FF"/>
    <w:rsid w:val="006750BF"/>
    <w:rsid w:val="00675619"/>
    <w:rsid w:val="006761AB"/>
    <w:rsid w:val="0067718C"/>
    <w:rsid w:val="00680717"/>
    <w:rsid w:val="006820D4"/>
    <w:rsid w:val="00683A10"/>
    <w:rsid w:val="0068519B"/>
    <w:rsid w:val="006874F3"/>
    <w:rsid w:val="00690218"/>
    <w:rsid w:val="00692D86"/>
    <w:rsid w:val="00693133"/>
    <w:rsid w:val="00693187"/>
    <w:rsid w:val="00693305"/>
    <w:rsid w:val="00693496"/>
    <w:rsid w:val="00693865"/>
    <w:rsid w:val="0069428C"/>
    <w:rsid w:val="00694D20"/>
    <w:rsid w:val="006969FE"/>
    <w:rsid w:val="00696B26"/>
    <w:rsid w:val="00696E54"/>
    <w:rsid w:val="00697544"/>
    <w:rsid w:val="006A0742"/>
    <w:rsid w:val="006A153C"/>
    <w:rsid w:val="006A281C"/>
    <w:rsid w:val="006A3D06"/>
    <w:rsid w:val="006A4C81"/>
    <w:rsid w:val="006A6742"/>
    <w:rsid w:val="006A6E9C"/>
    <w:rsid w:val="006A779D"/>
    <w:rsid w:val="006B01D7"/>
    <w:rsid w:val="006B28B0"/>
    <w:rsid w:val="006B2D3A"/>
    <w:rsid w:val="006B5BCB"/>
    <w:rsid w:val="006B6951"/>
    <w:rsid w:val="006B7893"/>
    <w:rsid w:val="006C3BD6"/>
    <w:rsid w:val="006C597F"/>
    <w:rsid w:val="006C5DC4"/>
    <w:rsid w:val="006C5E20"/>
    <w:rsid w:val="006D114D"/>
    <w:rsid w:val="006D32C6"/>
    <w:rsid w:val="006D36EB"/>
    <w:rsid w:val="006D5802"/>
    <w:rsid w:val="006D5A0B"/>
    <w:rsid w:val="006D64BB"/>
    <w:rsid w:val="006D7E61"/>
    <w:rsid w:val="006E06EF"/>
    <w:rsid w:val="006E16E1"/>
    <w:rsid w:val="006E2964"/>
    <w:rsid w:val="006E2E0E"/>
    <w:rsid w:val="006E33E2"/>
    <w:rsid w:val="006E3A46"/>
    <w:rsid w:val="006E431E"/>
    <w:rsid w:val="006E4D39"/>
    <w:rsid w:val="006E7130"/>
    <w:rsid w:val="006F14C3"/>
    <w:rsid w:val="006F213A"/>
    <w:rsid w:val="006F23EF"/>
    <w:rsid w:val="006F55D3"/>
    <w:rsid w:val="006F6130"/>
    <w:rsid w:val="006F6466"/>
    <w:rsid w:val="006F68B0"/>
    <w:rsid w:val="006F6F84"/>
    <w:rsid w:val="006F758D"/>
    <w:rsid w:val="006F7D1A"/>
    <w:rsid w:val="006F7F81"/>
    <w:rsid w:val="00700456"/>
    <w:rsid w:val="0070247E"/>
    <w:rsid w:val="00703150"/>
    <w:rsid w:val="00706781"/>
    <w:rsid w:val="00710632"/>
    <w:rsid w:val="00710AD8"/>
    <w:rsid w:val="00710CCC"/>
    <w:rsid w:val="00711A41"/>
    <w:rsid w:val="00713DCE"/>
    <w:rsid w:val="0071516C"/>
    <w:rsid w:val="0071594A"/>
    <w:rsid w:val="00717C52"/>
    <w:rsid w:val="00721003"/>
    <w:rsid w:val="0072413E"/>
    <w:rsid w:val="0072485B"/>
    <w:rsid w:val="00726BF4"/>
    <w:rsid w:val="00730E18"/>
    <w:rsid w:val="00732BFB"/>
    <w:rsid w:val="00732ED2"/>
    <w:rsid w:val="007347EA"/>
    <w:rsid w:val="00735EC8"/>
    <w:rsid w:val="0073726B"/>
    <w:rsid w:val="00737844"/>
    <w:rsid w:val="00740154"/>
    <w:rsid w:val="00740726"/>
    <w:rsid w:val="00740933"/>
    <w:rsid w:val="00741AFB"/>
    <w:rsid w:val="00742825"/>
    <w:rsid w:val="007445D8"/>
    <w:rsid w:val="0074543D"/>
    <w:rsid w:val="007456C3"/>
    <w:rsid w:val="0074595E"/>
    <w:rsid w:val="00745A6D"/>
    <w:rsid w:val="00745E65"/>
    <w:rsid w:val="007471E9"/>
    <w:rsid w:val="00747578"/>
    <w:rsid w:val="00747C66"/>
    <w:rsid w:val="007514E8"/>
    <w:rsid w:val="0075215F"/>
    <w:rsid w:val="007523FE"/>
    <w:rsid w:val="007529E5"/>
    <w:rsid w:val="007534B0"/>
    <w:rsid w:val="0075556D"/>
    <w:rsid w:val="00757140"/>
    <w:rsid w:val="007575D0"/>
    <w:rsid w:val="007609CF"/>
    <w:rsid w:val="00761D9F"/>
    <w:rsid w:val="007622E6"/>
    <w:rsid w:val="00762902"/>
    <w:rsid w:val="00762C22"/>
    <w:rsid w:val="00765D6F"/>
    <w:rsid w:val="00766D7B"/>
    <w:rsid w:val="00767000"/>
    <w:rsid w:val="007701B2"/>
    <w:rsid w:val="00771350"/>
    <w:rsid w:val="00771760"/>
    <w:rsid w:val="00771C54"/>
    <w:rsid w:val="00772C77"/>
    <w:rsid w:val="00772CF3"/>
    <w:rsid w:val="007744ED"/>
    <w:rsid w:val="00774616"/>
    <w:rsid w:val="007752E5"/>
    <w:rsid w:val="007774BC"/>
    <w:rsid w:val="00780B2E"/>
    <w:rsid w:val="00782200"/>
    <w:rsid w:val="007834E4"/>
    <w:rsid w:val="00783F56"/>
    <w:rsid w:val="00784BF4"/>
    <w:rsid w:val="00784EBC"/>
    <w:rsid w:val="00784FE9"/>
    <w:rsid w:val="00785CEF"/>
    <w:rsid w:val="007861DE"/>
    <w:rsid w:val="00791AD0"/>
    <w:rsid w:val="00792CBE"/>
    <w:rsid w:val="00793562"/>
    <w:rsid w:val="00794581"/>
    <w:rsid w:val="00794A7C"/>
    <w:rsid w:val="00795155"/>
    <w:rsid w:val="00795259"/>
    <w:rsid w:val="00795A4A"/>
    <w:rsid w:val="0079639D"/>
    <w:rsid w:val="00796E6D"/>
    <w:rsid w:val="007977C5"/>
    <w:rsid w:val="007A068C"/>
    <w:rsid w:val="007A0743"/>
    <w:rsid w:val="007A1DF7"/>
    <w:rsid w:val="007A31E3"/>
    <w:rsid w:val="007A389E"/>
    <w:rsid w:val="007A3A87"/>
    <w:rsid w:val="007A430E"/>
    <w:rsid w:val="007A5782"/>
    <w:rsid w:val="007A6058"/>
    <w:rsid w:val="007B11CA"/>
    <w:rsid w:val="007B263A"/>
    <w:rsid w:val="007B481E"/>
    <w:rsid w:val="007B4CE2"/>
    <w:rsid w:val="007C3C33"/>
    <w:rsid w:val="007C3CD5"/>
    <w:rsid w:val="007C5403"/>
    <w:rsid w:val="007D2793"/>
    <w:rsid w:val="007D2C50"/>
    <w:rsid w:val="007D429C"/>
    <w:rsid w:val="007D4B93"/>
    <w:rsid w:val="007E0EBE"/>
    <w:rsid w:val="007E3A93"/>
    <w:rsid w:val="007E625D"/>
    <w:rsid w:val="007E6708"/>
    <w:rsid w:val="007E6DF0"/>
    <w:rsid w:val="007F018C"/>
    <w:rsid w:val="007F05C8"/>
    <w:rsid w:val="007F0AE3"/>
    <w:rsid w:val="007F1A1B"/>
    <w:rsid w:val="007F2442"/>
    <w:rsid w:val="007F3A3F"/>
    <w:rsid w:val="007F44A8"/>
    <w:rsid w:val="007F5674"/>
    <w:rsid w:val="007F5740"/>
    <w:rsid w:val="007F5D8A"/>
    <w:rsid w:val="007F6C1F"/>
    <w:rsid w:val="007F722A"/>
    <w:rsid w:val="00800E02"/>
    <w:rsid w:val="00802362"/>
    <w:rsid w:val="00802E5E"/>
    <w:rsid w:val="0080366A"/>
    <w:rsid w:val="00803A00"/>
    <w:rsid w:val="00803EB8"/>
    <w:rsid w:val="00804E4E"/>
    <w:rsid w:val="008065C4"/>
    <w:rsid w:val="0081036F"/>
    <w:rsid w:val="00811646"/>
    <w:rsid w:val="0081295A"/>
    <w:rsid w:val="00813470"/>
    <w:rsid w:val="0081348A"/>
    <w:rsid w:val="00814198"/>
    <w:rsid w:val="00815885"/>
    <w:rsid w:val="008159C8"/>
    <w:rsid w:val="00815CD4"/>
    <w:rsid w:val="00817CEA"/>
    <w:rsid w:val="0082118C"/>
    <w:rsid w:val="00821AE5"/>
    <w:rsid w:val="0082297C"/>
    <w:rsid w:val="0082312C"/>
    <w:rsid w:val="00823607"/>
    <w:rsid w:val="00823BB5"/>
    <w:rsid w:val="00824341"/>
    <w:rsid w:val="0082671B"/>
    <w:rsid w:val="00827092"/>
    <w:rsid w:val="00827A80"/>
    <w:rsid w:val="00827D0F"/>
    <w:rsid w:val="00830690"/>
    <w:rsid w:val="00830893"/>
    <w:rsid w:val="008341EA"/>
    <w:rsid w:val="00836F7E"/>
    <w:rsid w:val="00840CAD"/>
    <w:rsid w:val="00840E0C"/>
    <w:rsid w:val="00841BA8"/>
    <w:rsid w:val="00841CB9"/>
    <w:rsid w:val="008457DD"/>
    <w:rsid w:val="00846080"/>
    <w:rsid w:val="00847428"/>
    <w:rsid w:val="00850306"/>
    <w:rsid w:val="0085039F"/>
    <w:rsid w:val="00850F12"/>
    <w:rsid w:val="0085311E"/>
    <w:rsid w:val="00854994"/>
    <w:rsid w:val="0085520E"/>
    <w:rsid w:val="008558BD"/>
    <w:rsid w:val="00855D44"/>
    <w:rsid w:val="00860224"/>
    <w:rsid w:val="008628AE"/>
    <w:rsid w:val="00863410"/>
    <w:rsid w:val="00865CDC"/>
    <w:rsid w:val="008672B8"/>
    <w:rsid w:val="00867444"/>
    <w:rsid w:val="00867EE4"/>
    <w:rsid w:val="008703AB"/>
    <w:rsid w:val="008713B2"/>
    <w:rsid w:val="00875379"/>
    <w:rsid w:val="00876472"/>
    <w:rsid w:val="00876EAD"/>
    <w:rsid w:val="0087763B"/>
    <w:rsid w:val="0088006E"/>
    <w:rsid w:val="008801BC"/>
    <w:rsid w:val="00880FD8"/>
    <w:rsid w:val="00882B57"/>
    <w:rsid w:val="0088340F"/>
    <w:rsid w:val="008869C9"/>
    <w:rsid w:val="008875CB"/>
    <w:rsid w:val="00890E4C"/>
    <w:rsid w:val="008925C8"/>
    <w:rsid w:val="00893580"/>
    <w:rsid w:val="0089412D"/>
    <w:rsid w:val="008942D7"/>
    <w:rsid w:val="00895F91"/>
    <w:rsid w:val="00896C42"/>
    <w:rsid w:val="008A0739"/>
    <w:rsid w:val="008A13BA"/>
    <w:rsid w:val="008A1726"/>
    <w:rsid w:val="008A1CED"/>
    <w:rsid w:val="008A262E"/>
    <w:rsid w:val="008A4E62"/>
    <w:rsid w:val="008A5EC1"/>
    <w:rsid w:val="008A7561"/>
    <w:rsid w:val="008B16A9"/>
    <w:rsid w:val="008B29F5"/>
    <w:rsid w:val="008B4801"/>
    <w:rsid w:val="008B60CB"/>
    <w:rsid w:val="008B6C0A"/>
    <w:rsid w:val="008B717C"/>
    <w:rsid w:val="008C2194"/>
    <w:rsid w:val="008C220C"/>
    <w:rsid w:val="008C2E88"/>
    <w:rsid w:val="008C2EAB"/>
    <w:rsid w:val="008C3603"/>
    <w:rsid w:val="008C5551"/>
    <w:rsid w:val="008C5B84"/>
    <w:rsid w:val="008C6C7D"/>
    <w:rsid w:val="008C7C09"/>
    <w:rsid w:val="008D03CB"/>
    <w:rsid w:val="008D0811"/>
    <w:rsid w:val="008D084A"/>
    <w:rsid w:val="008D1EA5"/>
    <w:rsid w:val="008D2A92"/>
    <w:rsid w:val="008D339B"/>
    <w:rsid w:val="008D507D"/>
    <w:rsid w:val="008D52F4"/>
    <w:rsid w:val="008D6639"/>
    <w:rsid w:val="008D66E2"/>
    <w:rsid w:val="008D68AF"/>
    <w:rsid w:val="008D7007"/>
    <w:rsid w:val="008D7ADA"/>
    <w:rsid w:val="008D7C85"/>
    <w:rsid w:val="008E2457"/>
    <w:rsid w:val="008E3B6E"/>
    <w:rsid w:val="008E4ABD"/>
    <w:rsid w:val="008E50BE"/>
    <w:rsid w:val="008E5609"/>
    <w:rsid w:val="008E7528"/>
    <w:rsid w:val="008F02B1"/>
    <w:rsid w:val="008F1713"/>
    <w:rsid w:val="008F1B47"/>
    <w:rsid w:val="008F217C"/>
    <w:rsid w:val="008F2618"/>
    <w:rsid w:val="008F29A1"/>
    <w:rsid w:val="008F5298"/>
    <w:rsid w:val="008F55DF"/>
    <w:rsid w:val="008F5A17"/>
    <w:rsid w:val="008F6086"/>
    <w:rsid w:val="008F66B1"/>
    <w:rsid w:val="008F6B52"/>
    <w:rsid w:val="00900704"/>
    <w:rsid w:val="00900DDB"/>
    <w:rsid w:val="009021E1"/>
    <w:rsid w:val="00903CA4"/>
    <w:rsid w:val="0090448D"/>
    <w:rsid w:val="00905DE8"/>
    <w:rsid w:val="009118C0"/>
    <w:rsid w:val="00912819"/>
    <w:rsid w:val="00913B1D"/>
    <w:rsid w:val="00914F1A"/>
    <w:rsid w:val="009157F3"/>
    <w:rsid w:val="00915984"/>
    <w:rsid w:val="00916476"/>
    <w:rsid w:val="0091790D"/>
    <w:rsid w:val="009200A6"/>
    <w:rsid w:val="009200F5"/>
    <w:rsid w:val="00920974"/>
    <w:rsid w:val="00922A11"/>
    <w:rsid w:val="00923DA2"/>
    <w:rsid w:val="00924AC7"/>
    <w:rsid w:val="00925D3A"/>
    <w:rsid w:val="00926346"/>
    <w:rsid w:val="00926BEF"/>
    <w:rsid w:val="00927C7C"/>
    <w:rsid w:val="009315BF"/>
    <w:rsid w:val="009327DD"/>
    <w:rsid w:val="00932A15"/>
    <w:rsid w:val="00932BF4"/>
    <w:rsid w:val="00934F05"/>
    <w:rsid w:val="009407D0"/>
    <w:rsid w:val="00940FB1"/>
    <w:rsid w:val="009432AD"/>
    <w:rsid w:val="00943607"/>
    <w:rsid w:val="009437E1"/>
    <w:rsid w:val="009442FC"/>
    <w:rsid w:val="009448CB"/>
    <w:rsid w:val="00944E93"/>
    <w:rsid w:val="00945D05"/>
    <w:rsid w:val="009467B9"/>
    <w:rsid w:val="00947D56"/>
    <w:rsid w:val="00947F55"/>
    <w:rsid w:val="00950CCA"/>
    <w:rsid w:val="00951D5D"/>
    <w:rsid w:val="00953E1E"/>
    <w:rsid w:val="00956DDC"/>
    <w:rsid w:val="00957537"/>
    <w:rsid w:val="00957BBF"/>
    <w:rsid w:val="00965967"/>
    <w:rsid w:val="009664C1"/>
    <w:rsid w:val="00966C22"/>
    <w:rsid w:val="00967167"/>
    <w:rsid w:val="00967242"/>
    <w:rsid w:val="009672C6"/>
    <w:rsid w:val="00970141"/>
    <w:rsid w:val="00971D0B"/>
    <w:rsid w:val="00973391"/>
    <w:rsid w:val="00974255"/>
    <w:rsid w:val="00974D68"/>
    <w:rsid w:val="00974F1F"/>
    <w:rsid w:val="00976B21"/>
    <w:rsid w:val="009771A8"/>
    <w:rsid w:val="00980741"/>
    <w:rsid w:val="00980C44"/>
    <w:rsid w:val="00983906"/>
    <w:rsid w:val="00983FFC"/>
    <w:rsid w:val="00985EFC"/>
    <w:rsid w:val="00987B90"/>
    <w:rsid w:val="00987E67"/>
    <w:rsid w:val="009907B2"/>
    <w:rsid w:val="00991E6F"/>
    <w:rsid w:val="009921BD"/>
    <w:rsid w:val="00992CB1"/>
    <w:rsid w:val="0099455E"/>
    <w:rsid w:val="0099540E"/>
    <w:rsid w:val="009A00DA"/>
    <w:rsid w:val="009A0776"/>
    <w:rsid w:val="009A1BC3"/>
    <w:rsid w:val="009A1C54"/>
    <w:rsid w:val="009A3629"/>
    <w:rsid w:val="009A4422"/>
    <w:rsid w:val="009A638E"/>
    <w:rsid w:val="009B1C2E"/>
    <w:rsid w:val="009B21F9"/>
    <w:rsid w:val="009B2A00"/>
    <w:rsid w:val="009C0C36"/>
    <w:rsid w:val="009C3EA1"/>
    <w:rsid w:val="009C5280"/>
    <w:rsid w:val="009C58EC"/>
    <w:rsid w:val="009C666D"/>
    <w:rsid w:val="009C7623"/>
    <w:rsid w:val="009C77FD"/>
    <w:rsid w:val="009D0E12"/>
    <w:rsid w:val="009D189A"/>
    <w:rsid w:val="009D39EC"/>
    <w:rsid w:val="009D4BD1"/>
    <w:rsid w:val="009D5875"/>
    <w:rsid w:val="009D6349"/>
    <w:rsid w:val="009D6D91"/>
    <w:rsid w:val="009E0038"/>
    <w:rsid w:val="009E23F6"/>
    <w:rsid w:val="009E253C"/>
    <w:rsid w:val="009E26BD"/>
    <w:rsid w:val="009E3924"/>
    <w:rsid w:val="009E3A32"/>
    <w:rsid w:val="009E57CE"/>
    <w:rsid w:val="009E5A05"/>
    <w:rsid w:val="009E7955"/>
    <w:rsid w:val="009F04AF"/>
    <w:rsid w:val="009F054F"/>
    <w:rsid w:val="009F0699"/>
    <w:rsid w:val="009F094C"/>
    <w:rsid w:val="009F1450"/>
    <w:rsid w:val="009F1CE2"/>
    <w:rsid w:val="009F22B4"/>
    <w:rsid w:val="009F27F8"/>
    <w:rsid w:val="009F31A3"/>
    <w:rsid w:val="009F4C5A"/>
    <w:rsid w:val="009F538D"/>
    <w:rsid w:val="009F5CA3"/>
    <w:rsid w:val="009F6DE3"/>
    <w:rsid w:val="00A00DEB"/>
    <w:rsid w:val="00A00EB4"/>
    <w:rsid w:val="00A0129B"/>
    <w:rsid w:val="00A02C56"/>
    <w:rsid w:val="00A0470D"/>
    <w:rsid w:val="00A04F8C"/>
    <w:rsid w:val="00A05522"/>
    <w:rsid w:val="00A1031A"/>
    <w:rsid w:val="00A118F9"/>
    <w:rsid w:val="00A12D75"/>
    <w:rsid w:val="00A13C77"/>
    <w:rsid w:val="00A14B56"/>
    <w:rsid w:val="00A14E9B"/>
    <w:rsid w:val="00A158FF"/>
    <w:rsid w:val="00A15996"/>
    <w:rsid w:val="00A1686C"/>
    <w:rsid w:val="00A17469"/>
    <w:rsid w:val="00A20AC6"/>
    <w:rsid w:val="00A211A4"/>
    <w:rsid w:val="00A2160E"/>
    <w:rsid w:val="00A244D1"/>
    <w:rsid w:val="00A2720F"/>
    <w:rsid w:val="00A2747E"/>
    <w:rsid w:val="00A27915"/>
    <w:rsid w:val="00A27D73"/>
    <w:rsid w:val="00A30539"/>
    <w:rsid w:val="00A30A54"/>
    <w:rsid w:val="00A30B59"/>
    <w:rsid w:val="00A31FF1"/>
    <w:rsid w:val="00A32636"/>
    <w:rsid w:val="00A32841"/>
    <w:rsid w:val="00A33203"/>
    <w:rsid w:val="00A33755"/>
    <w:rsid w:val="00A378A8"/>
    <w:rsid w:val="00A40B18"/>
    <w:rsid w:val="00A41F1D"/>
    <w:rsid w:val="00A42A04"/>
    <w:rsid w:val="00A43C53"/>
    <w:rsid w:val="00A43D24"/>
    <w:rsid w:val="00A44D5E"/>
    <w:rsid w:val="00A4647A"/>
    <w:rsid w:val="00A4652E"/>
    <w:rsid w:val="00A47ADE"/>
    <w:rsid w:val="00A47DE7"/>
    <w:rsid w:val="00A511A6"/>
    <w:rsid w:val="00A56CA1"/>
    <w:rsid w:val="00A570C9"/>
    <w:rsid w:val="00A60093"/>
    <w:rsid w:val="00A617FC"/>
    <w:rsid w:val="00A61A8C"/>
    <w:rsid w:val="00A627B3"/>
    <w:rsid w:val="00A6331D"/>
    <w:rsid w:val="00A64A2C"/>
    <w:rsid w:val="00A656B8"/>
    <w:rsid w:val="00A657A6"/>
    <w:rsid w:val="00A65C16"/>
    <w:rsid w:val="00A65CAA"/>
    <w:rsid w:val="00A66ADB"/>
    <w:rsid w:val="00A678C5"/>
    <w:rsid w:val="00A67B9C"/>
    <w:rsid w:val="00A67C91"/>
    <w:rsid w:val="00A67F78"/>
    <w:rsid w:val="00A70B64"/>
    <w:rsid w:val="00A71169"/>
    <w:rsid w:val="00A71933"/>
    <w:rsid w:val="00A72F92"/>
    <w:rsid w:val="00A775BF"/>
    <w:rsid w:val="00A77B3D"/>
    <w:rsid w:val="00A83A92"/>
    <w:rsid w:val="00A852FF"/>
    <w:rsid w:val="00A86C6F"/>
    <w:rsid w:val="00A87AB6"/>
    <w:rsid w:val="00A945A3"/>
    <w:rsid w:val="00A9489F"/>
    <w:rsid w:val="00A954A3"/>
    <w:rsid w:val="00AA12DC"/>
    <w:rsid w:val="00AA15D3"/>
    <w:rsid w:val="00AA38E8"/>
    <w:rsid w:val="00AB0FF6"/>
    <w:rsid w:val="00AB1EF6"/>
    <w:rsid w:val="00AB282E"/>
    <w:rsid w:val="00AB3D0F"/>
    <w:rsid w:val="00AB437A"/>
    <w:rsid w:val="00AB7052"/>
    <w:rsid w:val="00AC0BA5"/>
    <w:rsid w:val="00AC1497"/>
    <w:rsid w:val="00AC286A"/>
    <w:rsid w:val="00AC315B"/>
    <w:rsid w:val="00AC4197"/>
    <w:rsid w:val="00AC62EC"/>
    <w:rsid w:val="00AC7EAD"/>
    <w:rsid w:val="00AD2049"/>
    <w:rsid w:val="00AD3C0B"/>
    <w:rsid w:val="00AD416A"/>
    <w:rsid w:val="00AD41AF"/>
    <w:rsid w:val="00AD6261"/>
    <w:rsid w:val="00AD6CD4"/>
    <w:rsid w:val="00AD7E06"/>
    <w:rsid w:val="00AE235C"/>
    <w:rsid w:val="00AE4997"/>
    <w:rsid w:val="00AE6172"/>
    <w:rsid w:val="00AE6250"/>
    <w:rsid w:val="00AF07F8"/>
    <w:rsid w:val="00AF1347"/>
    <w:rsid w:val="00AF14BC"/>
    <w:rsid w:val="00AF257D"/>
    <w:rsid w:val="00AF289E"/>
    <w:rsid w:val="00AF2A0A"/>
    <w:rsid w:val="00AF2F5D"/>
    <w:rsid w:val="00AF3F2A"/>
    <w:rsid w:val="00AF541A"/>
    <w:rsid w:val="00AF59D8"/>
    <w:rsid w:val="00AF5A8E"/>
    <w:rsid w:val="00AF7162"/>
    <w:rsid w:val="00B00EA6"/>
    <w:rsid w:val="00B010FD"/>
    <w:rsid w:val="00B02833"/>
    <w:rsid w:val="00B050BF"/>
    <w:rsid w:val="00B11D7C"/>
    <w:rsid w:val="00B11E65"/>
    <w:rsid w:val="00B12571"/>
    <w:rsid w:val="00B12727"/>
    <w:rsid w:val="00B128C8"/>
    <w:rsid w:val="00B158A9"/>
    <w:rsid w:val="00B169B6"/>
    <w:rsid w:val="00B16E08"/>
    <w:rsid w:val="00B17626"/>
    <w:rsid w:val="00B204D6"/>
    <w:rsid w:val="00B208F8"/>
    <w:rsid w:val="00B2142F"/>
    <w:rsid w:val="00B21A82"/>
    <w:rsid w:val="00B223ED"/>
    <w:rsid w:val="00B22825"/>
    <w:rsid w:val="00B23131"/>
    <w:rsid w:val="00B23537"/>
    <w:rsid w:val="00B23B14"/>
    <w:rsid w:val="00B24554"/>
    <w:rsid w:val="00B31A9B"/>
    <w:rsid w:val="00B31C16"/>
    <w:rsid w:val="00B34500"/>
    <w:rsid w:val="00B350EF"/>
    <w:rsid w:val="00B401B0"/>
    <w:rsid w:val="00B4063E"/>
    <w:rsid w:val="00B410F3"/>
    <w:rsid w:val="00B42425"/>
    <w:rsid w:val="00B44619"/>
    <w:rsid w:val="00B46627"/>
    <w:rsid w:val="00B477B2"/>
    <w:rsid w:val="00B50D32"/>
    <w:rsid w:val="00B5211C"/>
    <w:rsid w:val="00B522DC"/>
    <w:rsid w:val="00B52E6D"/>
    <w:rsid w:val="00B5425A"/>
    <w:rsid w:val="00B572DE"/>
    <w:rsid w:val="00B57A2C"/>
    <w:rsid w:val="00B57E34"/>
    <w:rsid w:val="00B60231"/>
    <w:rsid w:val="00B605AE"/>
    <w:rsid w:val="00B61C70"/>
    <w:rsid w:val="00B62A17"/>
    <w:rsid w:val="00B63439"/>
    <w:rsid w:val="00B63E2B"/>
    <w:rsid w:val="00B66590"/>
    <w:rsid w:val="00B672BE"/>
    <w:rsid w:val="00B6763C"/>
    <w:rsid w:val="00B70531"/>
    <w:rsid w:val="00B70FDB"/>
    <w:rsid w:val="00B717DB"/>
    <w:rsid w:val="00B71E1E"/>
    <w:rsid w:val="00B73A69"/>
    <w:rsid w:val="00B73C33"/>
    <w:rsid w:val="00B73E77"/>
    <w:rsid w:val="00B7403B"/>
    <w:rsid w:val="00B76A13"/>
    <w:rsid w:val="00B770F3"/>
    <w:rsid w:val="00B778A7"/>
    <w:rsid w:val="00B77BEC"/>
    <w:rsid w:val="00B80495"/>
    <w:rsid w:val="00B8063C"/>
    <w:rsid w:val="00B825B4"/>
    <w:rsid w:val="00B83405"/>
    <w:rsid w:val="00B83A35"/>
    <w:rsid w:val="00B84CBE"/>
    <w:rsid w:val="00B8629E"/>
    <w:rsid w:val="00B901CF"/>
    <w:rsid w:val="00B91F26"/>
    <w:rsid w:val="00B9225E"/>
    <w:rsid w:val="00B93343"/>
    <w:rsid w:val="00B93E10"/>
    <w:rsid w:val="00B94D3C"/>
    <w:rsid w:val="00B97413"/>
    <w:rsid w:val="00B97E3D"/>
    <w:rsid w:val="00BA0CCB"/>
    <w:rsid w:val="00BA0CCC"/>
    <w:rsid w:val="00BA165F"/>
    <w:rsid w:val="00BA1FB2"/>
    <w:rsid w:val="00BA37BD"/>
    <w:rsid w:val="00BA4169"/>
    <w:rsid w:val="00BA4414"/>
    <w:rsid w:val="00BA6E26"/>
    <w:rsid w:val="00BA7895"/>
    <w:rsid w:val="00BA7E1B"/>
    <w:rsid w:val="00BB5F73"/>
    <w:rsid w:val="00BB6226"/>
    <w:rsid w:val="00BB7361"/>
    <w:rsid w:val="00BB7401"/>
    <w:rsid w:val="00BB74ED"/>
    <w:rsid w:val="00BB7740"/>
    <w:rsid w:val="00BB7822"/>
    <w:rsid w:val="00BC0B3D"/>
    <w:rsid w:val="00BC0C86"/>
    <w:rsid w:val="00BC1901"/>
    <w:rsid w:val="00BC2188"/>
    <w:rsid w:val="00BC3727"/>
    <w:rsid w:val="00BC37C7"/>
    <w:rsid w:val="00BC3A11"/>
    <w:rsid w:val="00BC3A4D"/>
    <w:rsid w:val="00BC3D40"/>
    <w:rsid w:val="00BC40BD"/>
    <w:rsid w:val="00BC430E"/>
    <w:rsid w:val="00BC55D2"/>
    <w:rsid w:val="00BC5676"/>
    <w:rsid w:val="00BC5A81"/>
    <w:rsid w:val="00BC5DCE"/>
    <w:rsid w:val="00BD29A8"/>
    <w:rsid w:val="00BD35DF"/>
    <w:rsid w:val="00BD3F1B"/>
    <w:rsid w:val="00BD45D2"/>
    <w:rsid w:val="00BD514D"/>
    <w:rsid w:val="00BD62A0"/>
    <w:rsid w:val="00BD7C47"/>
    <w:rsid w:val="00BE05C7"/>
    <w:rsid w:val="00BE0A81"/>
    <w:rsid w:val="00BE17FF"/>
    <w:rsid w:val="00BE1C65"/>
    <w:rsid w:val="00BE3D7D"/>
    <w:rsid w:val="00BE49BA"/>
    <w:rsid w:val="00BE49CF"/>
    <w:rsid w:val="00BE6473"/>
    <w:rsid w:val="00BE6668"/>
    <w:rsid w:val="00BE71F4"/>
    <w:rsid w:val="00BE72EA"/>
    <w:rsid w:val="00BE7B22"/>
    <w:rsid w:val="00BF2293"/>
    <w:rsid w:val="00BF28CA"/>
    <w:rsid w:val="00BF3908"/>
    <w:rsid w:val="00BF4FEB"/>
    <w:rsid w:val="00BF6366"/>
    <w:rsid w:val="00BF6EF3"/>
    <w:rsid w:val="00BF72E6"/>
    <w:rsid w:val="00BF7EDD"/>
    <w:rsid w:val="00C002C7"/>
    <w:rsid w:val="00C00A4B"/>
    <w:rsid w:val="00C00B61"/>
    <w:rsid w:val="00C00C2B"/>
    <w:rsid w:val="00C0163B"/>
    <w:rsid w:val="00C01C13"/>
    <w:rsid w:val="00C05B39"/>
    <w:rsid w:val="00C05DDC"/>
    <w:rsid w:val="00C06863"/>
    <w:rsid w:val="00C06FB5"/>
    <w:rsid w:val="00C076B5"/>
    <w:rsid w:val="00C076B6"/>
    <w:rsid w:val="00C07B9A"/>
    <w:rsid w:val="00C11FD5"/>
    <w:rsid w:val="00C12DBC"/>
    <w:rsid w:val="00C1349D"/>
    <w:rsid w:val="00C16A9B"/>
    <w:rsid w:val="00C1771E"/>
    <w:rsid w:val="00C17A33"/>
    <w:rsid w:val="00C213E3"/>
    <w:rsid w:val="00C21C82"/>
    <w:rsid w:val="00C24162"/>
    <w:rsid w:val="00C2419C"/>
    <w:rsid w:val="00C254AB"/>
    <w:rsid w:val="00C255B5"/>
    <w:rsid w:val="00C26FDA"/>
    <w:rsid w:val="00C27034"/>
    <w:rsid w:val="00C31436"/>
    <w:rsid w:val="00C31C65"/>
    <w:rsid w:val="00C3308D"/>
    <w:rsid w:val="00C340C4"/>
    <w:rsid w:val="00C36464"/>
    <w:rsid w:val="00C374AD"/>
    <w:rsid w:val="00C37892"/>
    <w:rsid w:val="00C40828"/>
    <w:rsid w:val="00C41A40"/>
    <w:rsid w:val="00C42C53"/>
    <w:rsid w:val="00C44C23"/>
    <w:rsid w:val="00C46E6F"/>
    <w:rsid w:val="00C55387"/>
    <w:rsid w:val="00C5631F"/>
    <w:rsid w:val="00C579A5"/>
    <w:rsid w:val="00C601D5"/>
    <w:rsid w:val="00C63CEF"/>
    <w:rsid w:val="00C65859"/>
    <w:rsid w:val="00C659C5"/>
    <w:rsid w:val="00C66C0A"/>
    <w:rsid w:val="00C67A9A"/>
    <w:rsid w:val="00C67C58"/>
    <w:rsid w:val="00C67E81"/>
    <w:rsid w:val="00C71763"/>
    <w:rsid w:val="00C71E88"/>
    <w:rsid w:val="00C72628"/>
    <w:rsid w:val="00C735DE"/>
    <w:rsid w:val="00C738CE"/>
    <w:rsid w:val="00C747C3"/>
    <w:rsid w:val="00C74CFD"/>
    <w:rsid w:val="00C75B41"/>
    <w:rsid w:val="00C76A15"/>
    <w:rsid w:val="00C816EF"/>
    <w:rsid w:val="00C81AB6"/>
    <w:rsid w:val="00C82733"/>
    <w:rsid w:val="00C82A6E"/>
    <w:rsid w:val="00C82B4C"/>
    <w:rsid w:val="00C833B7"/>
    <w:rsid w:val="00C8420D"/>
    <w:rsid w:val="00C8501C"/>
    <w:rsid w:val="00C85C84"/>
    <w:rsid w:val="00C862F5"/>
    <w:rsid w:val="00C86B5A"/>
    <w:rsid w:val="00C86BFE"/>
    <w:rsid w:val="00C94F50"/>
    <w:rsid w:val="00C96282"/>
    <w:rsid w:val="00CA0D8F"/>
    <w:rsid w:val="00CA2DCB"/>
    <w:rsid w:val="00CA3212"/>
    <w:rsid w:val="00CA4E5A"/>
    <w:rsid w:val="00CA4FB0"/>
    <w:rsid w:val="00CA78C4"/>
    <w:rsid w:val="00CA7B38"/>
    <w:rsid w:val="00CA7D05"/>
    <w:rsid w:val="00CB191F"/>
    <w:rsid w:val="00CB2A42"/>
    <w:rsid w:val="00CB2A7A"/>
    <w:rsid w:val="00CB2CDF"/>
    <w:rsid w:val="00CB33DB"/>
    <w:rsid w:val="00CB3D46"/>
    <w:rsid w:val="00CB4350"/>
    <w:rsid w:val="00CB4AF2"/>
    <w:rsid w:val="00CB5406"/>
    <w:rsid w:val="00CB5B83"/>
    <w:rsid w:val="00CB5DBA"/>
    <w:rsid w:val="00CB71FC"/>
    <w:rsid w:val="00CC1B3A"/>
    <w:rsid w:val="00CC1B80"/>
    <w:rsid w:val="00CC3631"/>
    <w:rsid w:val="00CC4BBF"/>
    <w:rsid w:val="00CC7776"/>
    <w:rsid w:val="00CC79F8"/>
    <w:rsid w:val="00CC7D74"/>
    <w:rsid w:val="00CD04FA"/>
    <w:rsid w:val="00CD0A52"/>
    <w:rsid w:val="00CD168B"/>
    <w:rsid w:val="00CD1A34"/>
    <w:rsid w:val="00CD4D72"/>
    <w:rsid w:val="00CD6182"/>
    <w:rsid w:val="00CE28B2"/>
    <w:rsid w:val="00CE2D05"/>
    <w:rsid w:val="00CE32A8"/>
    <w:rsid w:val="00CE3367"/>
    <w:rsid w:val="00CE40DF"/>
    <w:rsid w:val="00CE51F7"/>
    <w:rsid w:val="00CE7114"/>
    <w:rsid w:val="00CE746E"/>
    <w:rsid w:val="00CF017C"/>
    <w:rsid w:val="00CF03AE"/>
    <w:rsid w:val="00CF1457"/>
    <w:rsid w:val="00CF14B6"/>
    <w:rsid w:val="00CF31FD"/>
    <w:rsid w:val="00CF3CFB"/>
    <w:rsid w:val="00CF4633"/>
    <w:rsid w:val="00CF4BDA"/>
    <w:rsid w:val="00CF4C11"/>
    <w:rsid w:val="00CF69FB"/>
    <w:rsid w:val="00D022B8"/>
    <w:rsid w:val="00D032A8"/>
    <w:rsid w:val="00D03D36"/>
    <w:rsid w:val="00D03F27"/>
    <w:rsid w:val="00D047A4"/>
    <w:rsid w:val="00D04E39"/>
    <w:rsid w:val="00D07044"/>
    <w:rsid w:val="00D07637"/>
    <w:rsid w:val="00D07B76"/>
    <w:rsid w:val="00D07CD7"/>
    <w:rsid w:val="00D07FE6"/>
    <w:rsid w:val="00D10677"/>
    <w:rsid w:val="00D111E2"/>
    <w:rsid w:val="00D11C28"/>
    <w:rsid w:val="00D11FBE"/>
    <w:rsid w:val="00D12F27"/>
    <w:rsid w:val="00D133F4"/>
    <w:rsid w:val="00D14E89"/>
    <w:rsid w:val="00D15341"/>
    <w:rsid w:val="00D16A80"/>
    <w:rsid w:val="00D17D47"/>
    <w:rsid w:val="00D21613"/>
    <w:rsid w:val="00D21AD1"/>
    <w:rsid w:val="00D22FF0"/>
    <w:rsid w:val="00D2451F"/>
    <w:rsid w:val="00D24847"/>
    <w:rsid w:val="00D303DE"/>
    <w:rsid w:val="00D317CC"/>
    <w:rsid w:val="00D33623"/>
    <w:rsid w:val="00D33785"/>
    <w:rsid w:val="00D33BC1"/>
    <w:rsid w:val="00D34A8A"/>
    <w:rsid w:val="00D36A85"/>
    <w:rsid w:val="00D41F47"/>
    <w:rsid w:val="00D43C7D"/>
    <w:rsid w:val="00D44599"/>
    <w:rsid w:val="00D44889"/>
    <w:rsid w:val="00D45AF8"/>
    <w:rsid w:val="00D465D1"/>
    <w:rsid w:val="00D47D6D"/>
    <w:rsid w:val="00D504BA"/>
    <w:rsid w:val="00D50902"/>
    <w:rsid w:val="00D50D27"/>
    <w:rsid w:val="00D5105D"/>
    <w:rsid w:val="00D5278B"/>
    <w:rsid w:val="00D52847"/>
    <w:rsid w:val="00D53561"/>
    <w:rsid w:val="00D53A1E"/>
    <w:rsid w:val="00D54C5F"/>
    <w:rsid w:val="00D555B5"/>
    <w:rsid w:val="00D566D0"/>
    <w:rsid w:val="00D613C7"/>
    <w:rsid w:val="00D64F69"/>
    <w:rsid w:val="00D65DF3"/>
    <w:rsid w:val="00D662AB"/>
    <w:rsid w:val="00D664E9"/>
    <w:rsid w:val="00D67C95"/>
    <w:rsid w:val="00D70245"/>
    <w:rsid w:val="00D72D62"/>
    <w:rsid w:val="00D73E5E"/>
    <w:rsid w:val="00D774EE"/>
    <w:rsid w:val="00D77872"/>
    <w:rsid w:val="00D82B77"/>
    <w:rsid w:val="00D83361"/>
    <w:rsid w:val="00D84A3F"/>
    <w:rsid w:val="00D91249"/>
    <w:rsid w:val="00D932BB"/>
    <w:rsid w:val="00D93DC4"/>
    <w:rsid w:val="00DA0467"/>
    <w:rsid w:val="00DA0CC3"/>
    <w:rsid w:val="00DA1EF0"/>
    <w:rsid w:val="00DA2863"/>
    <w:rsid w:val="00DA3630"/>
    <w:rsid w:val="00DA5A0C"/>
    <w:rsid w:val="00DA5D55"/>
    <w:rsid w:val="00DB18C1"/>
    <w:rsid w:val="00DB1DFE"/>
    <w:rsid w:val="00DB2478"/>
    <w:rsid w:val="00DB3505"/>
    <w:rsid w:val="00DB37A0"/>
    <w:rsid w:val="00DB3AC3"/>
    <w:rsid w:val="00DB3E55"/>
    <w:rsid w:val="00DB4BB9"/>
    <w:rsid w:val="00DB7C00"/>
    <w:rsid w:val="00DC1137"/>
    <w:rsid w:val="00DC2038"/>
    <w:rsid w:val="00DC2805"/>
    <w:rsid w:val="00DC3E50"/>
    <w:rsid w:val="00DC48A3"/>
    <w:rsid w:val="00DC4F55"/>
    <w:rsid w:val="00DC67E1"/>
    <w:rsid w:val="00DD0757"/>
    <w:rsid w:val="00DD0844"/>
    <w:rsid w:val="00DD0D11"/>
    <w:rsid w:val="00DD1CA7"/>
    <w:rsid w:val="00DD3E4C"/>
    <w:rsid w:val="00DD46CA"/>
    <w:rsid w:val="00DD5098"/>
    <w:rsid w:val="00DD5173"/>
    <w:rsid w:val="00DD5252"/>
    <w:rsid w:val="00DE09FF"/>
    <w:rsid w:val="00DE2E4B"/>
    <w:rsid w:val="00DE579A"/>
    <w:rsid w:val="00DE602D"/>
    <w:rsid w:val="00DE6327"/>
    <w:rsid w:val="00DE7081"/>
    <w:rsid w:val="00DE7CC8"/>
    <w:rsid w:val="00DE7F92"/>
    <w:rsid w:val="00DF16D7"/>
    <w:rsid w:val="00DF1F0C"/>
    <w:rsid w:val="00DF2723"/>
    <w:rsid w:val="00DF2E19"/>
    <w:rsid w:val="00DF3099"/>
    <w:rsid w:val="00DF38BB"/>
    <w:rsid w:val="00DF4009"/>
    <w:rsid w:val="00DF6592"/>
    <w:rsid w:val="00DF79FB"/>
    <w:rsid w:val="00E0010D"/>
    <w:rsid w:val="00E0168E"/>
    <w:rsid w:val="00E03E08"/>
    <w:rsid w:val="00E06503"/>
    <w:rsid w:val="00E068AC"/>
    <w:rsid w:val="00E10332"/>
    <w:rsid w:val="00E10FF5"/>
    <w:rsid w:val="00E11963"/>
    <w:rsid w:val="00E11CE0"/>
    <w:rsid w:val="00E131D0"/>
    <w:rsid w:val="00E134E8"/>
    <w:rsid w:val="00E13E9F"/>
    <w:rsid w:val="00E145B8"/>
    <w:rsid w:val="00E14896"/>
    <w:rsid w:val="00E21958"/>
    <w:rsid w:val="00E23805"/>
    <w:rsid w:val="00E2493C"/>
    <w:rsid w:val="00E24E33"/>
    <w:rsid w:val="00E256F3"/>
    <w:rsid w:val="00E26D7E"/>
    <w:rsid w:val="00E271B0"/>
    <w:rsid w:val="00E2736F"/>
    <w:rsid w:val="00E277A7"/>
    <w:rsid w:val="00E27F9B"/>
    <w:rsid w:val="00E31D6F"/>
    <w:rsid w:val="00E34234"/>
    <w:rsid w:val="00E3432A"/>
    <w:rsid w:val="00E34C67"/>
    <w:rsid w:val="00E352D9"/>
    <w:rsid w:val="00E35768"/>
    <w:rsid w:val="00E35C25"/>
    <w:rsid w:val="00E36653"/>
    <w:rsid w:val="00E40859"/>
    <w:rsid w:val="00E40971"/>
    <w:rsid w:val="00E4108B"/>
    <w:rsid w:val="00E417CD"/>
    <w:rsid w:val="00E4181F"/>
    <w:rsid w:val="00E4206F"/>
    <w:rsid w:val="00E423AC"/>
    <w:rsid w:val="00E428CB"/>
    <w:rsid w:val="00E4310B"/>
    <w:rsid w:val="00E43980"/>
    <w:rsid w:val="00E440B5"/>
    <w:rsid w:val="00E44B5B"/>
    <w:rsid w:val="00E45418"/>
    <w:rsid w:val="00E45922"/>
    <w:rsid w:val="00E45BAD"/>
    <w:rsid w:val="00E4729B"/>
    <w:rsid w:val="00E479C8"/>
    <w:rsid w:val="00E522C4"/>
    <w:rsid w:val="00E52E17"/>
    <w:rsid w:val="00E52ED9"/>
    <w:rsid w:val="00E5307B"/>
    <w:rsid w:val="00E539F9"/>
    <w:rsid w:val="00E57B68"/>
    <w:rsid w:val="00E6046E"/>
    <w:rsid w:val="00E60B49"/>
    <w:rsid w:val="00E60CCA"/>
    <w:rsid w:val="00E61331"/>
    <w:rsid w:val="00E63B82"/>
    <w:rsid w:val="00E64126"/>
    <w:rsid w:val="00E66586"/>
    <w:rsid w:val="00E66A20"/>
    <w:rsid w:val="00E7006E"/>
    <w:rsid w:val="00E700B3"/>
    <w:rsid w:val="00E70325"/>
    <w:rsid w:val="00E707CC"/>
    <w:rsid w:val="00E70CA3"/>
    <w:rsid w:val="00E70DF1"/>
    <w:rsid w:val="00E729E9"/>
    <w:rsid w:val="00E74511"/>
    <w:rsid w:val="00E7551D"/>
    <w:rsid w:val="00E75E9D"/>
    <w:rsid w:val="00E77457"/>
    <w:rsid w:val="00E80368"/>
    <w:rsid w:val="00E80E26"/>
    <w:rsid w:val="00E8141A"/>
    <w:rsid w:val="00E850AC"/>
    <w:rsid w:val="00E86744"/>
    <w:rsid w:val="00E86DA1"/>
    <w:rsid w:val="00E86EBA"/>
    <w:rsid w:val="00E87138"/>
    <w:rsid w:val="00E9106D"/>
    <w:rsid w:val="00E9149B"/>
    <w:rsid w:val="00E91839"/>
    <w:rsid w:val="00E91DEF"/>
    <w:rsid w:val="00E928C1"/>
    <w:rsid w:val="00E93F5F"/>
    <w:rsid w:val="00E94936"/>
    <w:rsid w:val="00E95EC8"/>
    <w:rsid w:val="00E96F62"/>
    <w:rsid w:val="00E970D1"/>
    <w:rsid w:val="00E9771F"/>
    <w:rsid w:val="00EA20CC"/>
    <w:rsid w:val="00EA3905"/>
    <w:rsid w:val="00EA3C86"/>
    <w:rsid w:val="00EA3FA8"/>
    <w:rsid w:val="00EA4B56"/>
    <w:rsid w:val="00EA5CF2"/>
    <w:rsid w:val="00EA63E7"/>
    <w:rsid w:val="00EA6E48"/>
    <w:rsid w:val="00EB0A47"/>
    <w:rsid w:val="00EB18D1"/>
    <w:rsid w:val="00EB1C6E"/>
    <w:rsid w:val="00EB1D02"/>
    <w:rsid w:val="00EB2782"/>
    <w:rsid w:val="00EB3EAE"/>
    <w:rsid w:val="00EB403D"/>
    <w:rsid w:val="00EB5633"/>
    <w:rsid w:val="00EB5AB5"/>
    <w:rsid w:val="00EB723D"/>
    <w:rsid w:val="00EC09D1"/>
    <w:rsid w:val="00EC1800"/>
    <w:rsid w:val="00EC28A7"/>
    <w:rsid w:val="00EC38BD"/>
    <w:rsid w:val="00EC3F79"/>
    <w:rsid w:val="00EC40AC"/>
    <w:rsid w:val="00EC55AE"/>
    <w:rsid w:val="00EC7386"/>
    <w:rsid w:val="00ED000D"/>
    <w:rsid w:val="00ED16E3"/>
    <w:rsid w:val="00ED1E2B"/>
    <w:rsid w:val="00ED2C4C"/>
    <w:rsid w:val="00ED368B"/>
    <w:rsid w:val="00ED38BC"/>
    <w:rsid w:val="00ED3C67"/>
    <w:rsid w:val="00ED5394"/>
    <w:rsid w:val="00ED5671"/>
    <w:rsid w:val="00EE10E0"/>
    <w:rsid w:val="00EE11F7"/>
    <w:rsid w:val="00EE1763"/>
    <w:rsid w:val="00EE218F"/>
    <w:rsid w:val="00EE2526"/>
    <w:rsid w:val="00EE307E"/>
    <w:rsid w:val="00EE3907"/>
    <w:rsid w:val="00EE66C6"/>
    <w:rsid w:val="00EF34E3"/>
    <w:rsid w:val="00EF65DD"/>
    <w:rsid w:val="00EF6B74"/>
    <w:rsid w:val="00F00954"/>
    <w:rsid w:val="00F05C5F"/>
    <w:rsid w:val="00F0665A"/>
    <w:rsid w:val="00F067B2"/>
    <w:rsid w:val="00F10BB3"/>
    <w:rsid w:val="00F10CC7"/>
    <w:rsid w:val="00F117B3"/>
    <w:rsid w:val="00F11DD7"/>
    <w:rsid w:val="00F1457D"/>
    <w:rsid w:val="00F15F0E"/>
    <w:rsid w:val="00F16031"/>
    <w:rsid w:val="00F16740"/>
    <w:rsid w:val="00F16D92"/>
    <w:rsid w:val="00F17EA8"/>
    <w:rsid w:val="00F17FA1"/>
    <w:rsid w:val="00F2037C"/>
    <w:rsid w:val="00F20946"/>
    <w:rsid w:val="00F20C6D"/>
    <w:rsid w:val="00F217F4"/>
    <w:rsid w:val="00F242CA"/>
    <w:rsid w:val="00F244BE"/>
    <w:rsid w:val="00F255E0"/>
    <w:rsid w:val="00F26D93"/>
    <w:rsid w:val="00F277A3"/>
    <w:rsid w:val="00F3080C"/>
    <w:rsid w:val="00F32FC8"/>
    <w:rsid w:val="00F3401A"/>
    <w:rsid w:val="00F34CA6"/>
    <w:rsid w:val="00F34E07"/>
    <w:rsid w:val="00F353FE"/>
    <w:rsid w:val="00F375B3"/>
    <w:rsid w:val="00F40A58"/>
    <w:rsid w:val="00F41311"/>
    <w:rsid w:val="00F4188F"/>
    <w:rsid w:val="00F419AE"/>
    <w:rsid w:val="00F44D21"/>
    <w:rsid w:val="00F464C7"/>
    <w:rsid w:val="00F46BFB"/>
    <w:rsid w:val="00F50C82"/>
    <w:rsid w:val="00F50DE3"/>
    <w:rsid w:val="00F51EEB"/>
    <w:rsid w:val="00F5282F"/>
    <w:rsid w:val="00F5293F"/>
    <w:rsid w:val="00F52A8A"/>
    <w:rsid w:val="00F54454"/>
    <w:rsid w:val="00F55C89"/>
    <w:rsid w:val="00F55DED"/>
    <w:rsid w:val="00F57507"/>
    <w:rsid w:val="00F577C1"/>
    <w:rsid w:val="00F6002C"/>
    <w:rsid w:val="00F607C9"/>
    <w:rsid w:val="00F61431"/>
    <w:rsid w:val="00F623D6"/>
    <w:rsid w:val="00F63ED7"/>
    <w:rsid w:val="00F6494B"/>
    <w:rsid w:val="00F670EF"/>
    <w:rsid w:val="00F67446"/>
    <w:rsid w:val="00F67992"/>
    <w:rsid w:val="00F700D3"/>
    <w:rsid w:val="00F7358E"/>
    <w:rsid w:val="00F73F94"/>
    <w:rsid w:val="00F76955"/>
    <w:rsid w:val="00F80246"/>
    <w:rsid w:val="00F816C7"/>
    <w:rsid w:val="00F81BDB"/>
    <w:rsid w:val="00F833D7"/>
    <w:rsid w:val="00F83FA3"/>
    <w:rsid w:val="00F87512"/>
    <w:rsid w:val="00F87732"/>
    <w:rsid w:val="00F879E3"/>
    <w:rsid w:val="00F900C8"/>
    <w:rsid w:val="00F908EF"/>
    <w:rsid w:val="00F90F51"/>
    <w:rsid w:val="00F92B14"/>
    <w:rsid w:val="00F92CA9"/>
    <w:rsid w:val="00F92F45"/>
    <w:rsid w:val="00F96221"/>
    <w:rsid w:val="00FA0A3D"/>
    <w:rsid w:val="00FA0B1E"/>
    <w:rsid w:val="00FA0BF4"/>
    <w:rsid w:val="00FA1411"/>
    <w:rsid w:val="00FA1AF6"/>
    <w:rsid w:val="00FA2833"/>
    <w:rsid w:val="00FA3FD7"/>
    <w:rsid w:val="00FA7F0F"/>
    <w:rsid w:val="00FB049C"/>
    <w:rsid w:val="00FB073C"/>
    <w:rsid w:val="00FB149B"/>
    <w:rsid w:val="00FB212F"/>
    <w:rsid w:val="00FB2318"/>
    <w:rsid w:val="00FB2EC8"/>
    <w:rsid w:val="00FB360E"/>
    <w:rsid w:val="00FB4205"/>
    <w:rsid w:val="00FB471D"/>
    <w:rsid w:val="00FB4816"/>
    <w:rsid w:val="00FB7C50"/>
    <w:rsid w:val="00FB7F8B"/>
    <w:rsid w:val="00FC0B75"/>
    <w:rsid w:val="00FC1CE3"/>
    <w:rsid w:val="00FC5800"/>
    <w:rsid w:val="00FC6211"/>
    <w:rsid w:val="00FC6B84"/>
    <w:rsid w:val="00FD00CA"/>
    <w:rsid w:val="00FD0449"/>
    <w:rsid w:val="00FD2513"/>
    <w:rsid w:val="00FD34DB"/>
    <w:rsid w:val="00FD43B1"/>
    <w:rsid w:val="00FD43C1"/>
    <w:rsid w:val="00FD4A8E"/>
    <w:rsid w:val="00FD4C1C"/>
    <w:rsid w:val="00FD56F7"/>
    <w:rsid w:val="00FD6978"/>
    <w:rsid w:val="00FD6DC4"/>
    <w:rsid w:val="00FE008B"/>
    <w:rsid w:val="00FE1C27"/>
    <w:rsid w:val="00FE1ECE"/>
    <w:rsid w:val="00FE3369"/>
    <w:rsid w:val="00FE3635"/>
    <w:rsid w:val="00FE40D0"/>
    <w:rsid w:val="00FE5ABD"/>
    <w:rsid w:val="00FE7447"/>
    <w:rsid w:val="00FE7BB7"/>
    <w:rsid w:val="00FF130C"/>
    <w:rsid w:val="00FF2C61"/>
    <w:rsid w:val="00FF3406"/>
    <w:rsid w:val="00FF3F31"/>
    <w:rsid w:val="00FF49E0"/>
    <w:rsid w:val="00FF5308"/>
    <w:rsid w:val="00FF5A53"/>
    <w:rsid w:val="00FF6157"/>
    <w:rsid w:val="00FF6497"/>
    <w:rsid w:val="00FF756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A3D22E"/>
  <w15:docId w15:val="{C447A2DF-04AE-4529-8C00-E33DE24F7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7C47"/>
    <w:rPr>
      <w:rFonts w:ascii="Calibri" w:eastAsia="Calibri" w:hAnsi="Calibri" w:cs="Times New Roman"/>
    </w:rPr>
  </w:style>
  <w:style w:type="paragraph" w:styleId="Heading1">
    <w:name w:val="heading 1"/>
    <w:basedOn w:val="Normal"/>
    <w:next w:val="Normal"/>
    <w:link w:val="Heading1Char"/>
    <w:autoRedefine/>
    <w:uiPriority w:val="9"/>
    <w:qFormat/>
    <w:rsid w:val="006F23EF"/>
    <w:pPr>
      <w:keepNext/>
      <w:keepLines/>
      <w:spacing w:before="240" w:after="0"/>
      <w:contextualSpacing/>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after="0"/>
      <w:contextualSpacing/>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after="0"/>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after="0"/>
      <w:outlineLvl w:val="3"/>
    </w:pPr>
    <w:rPr>
      <w:rFonts w:eastAsiaTheme="majorEastAsia" w:cstheme="majorBidi"/>
      <w:i/>
      <w:iCs/>
    </w:rPr>
  </w:style>
  <w:style w:type="paragraph" w:styleId="Heading6">
    <w:name w:val="heading 6"/>
    <w:basedOn w:val="Normal"/>
    <w:next w:val="Normal"/>
    <w:link w:val="Heading6Char"/>
    <w:uiPriority w:val="9"/>
    <w:semiHidden/>
    <w:unhideWhenUsed/>
    <w:qFormat/>
    <w:rsid w:val="00F6494B"/>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character" w:customStyle="1" w:styleId="fontstyle01">
    <w:name w:val="fontstyle01"/>
    <w:rsid w:val="005D51EC"/>
    <w:rPr>
      <w:rFonts w:ascii="Times New Roman" w:hAnsi="Times New Roman" w:cs="Times New Roman" w:hint="default"/>
      <w:b w:val="0"/>
      <w:bCs w:val="0"/>
      <w:i w:val="0"/>
      <w:iCs w:val="0"/>
      <w:color w:val="000000"/>
      <w:sz w:val="28"/>
      <w:szCs w:val="28"/>
    </w:rPr>
  </w:style>
  <w:style w:type="paragraph" w:customStyle="1" w:styleId="TableParagraph">
    <w:name w:val="Table Paragraph"/>
    <w:basedOn w:val="Normal"/>
    <w:uiPriority w:val="1"/>
    <w:qFormat/>
    <w:rsid w:val="005D51EC"/>
    <w:pPr>
      <w:widowControl w:val="0"/>
      <w:autoSpaceDE w:val="0"/>
      <w:autoSpaceDN w:val="0"/>
      <w:spacing w:after="0" w:line="240" w:lineRule="auto"/>
    </w:pPr>
    <w:rPr>
      <w:rFonts w:ascii="Times New Roman" w:eastAsia="Times New Roman" w:hAnsi="Times New Roman"/>
      <w:lang w:val="vi"/>
    </w:rPr>
  </w:style>
  <w:style w:type="paragraph" w:styleId="NormalWeb">
    <w:name w:val="Normal (Web)"/>
    <w:basedOn w:val="Normal"/>
    <w:uiPriority w:val="99"/>
    <w:unhideWhenUsed/>
    <w:rsid w:val="00F908EF"/>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basedOn w:val="DefaultParagraphFont"/>
    <w:uiPriority w:val="99"/>
    <w:semiHidden/>
    <w:unhideWhenUsed/>
    <w:rsid w:val="00F908EF"/>
    <w:rPr>
      <w:color w:val="0000FF"/>
      <w:u w:val="single"/>
    </w:rPr>
  </w:style>
  <w:style w:type="paragraph" w:styleId="ListParagraph">
    <w:name w:val="List Paragraph"/>
    <w:basedOn w:val="Normal"/>
    <w:uiPriority w:val="34"/>
    <w:qFormat/>
    <w:rsid w:val="00F26D93"/>
    <w:pPr>
      <w:ind w:left="720"/>
      <w:contextualSpacing/>
    </w:pPr>
  </w:style>
  <w:style w:type="paragraph" w:styleId="Header">
    <w:name w:val="header"/>
    <w:basedOn w:val="Normal"/>
    <w:link w:val="HeaderChar"/>
    <w:uiPriority w:val="99"/>
    <w:unhideWhenUsed/>
    <w:rsid w:val="004D1D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1D38"/>
    <w:rPr>
      <w:rFonts w:ascii="Calibri" w:eastAsia="Calibri" w:hAnsi="Calibri" w:cs="Times New Roman"/>
    </w:rPr>
  </w:style>
  <w:style w:type="paragraph" w:styleId="Footer">
    <w:name w:val="footer"/>
    <w:basedOn w:val="Normal"/>
    <w:link w:val="FooterChar"/>
    <w:uiPriority w:val="99"/>
    <w:unhideWhenUsed/>
    <w:rsid w:val="004D1D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1D38"/>
    <w:rPr>
      <w:rFonts w:ascii="Calibri" w:eastAsia="Calibri" w:hAnsi="Calibri" w:cs="Times New Roman"/>
    </w:rPr>
  </w:style>
  <w:style w:type="character" w:customStyle="1" w:styleId="Heading6Char">
    <w:name w:val="Heading 6 Char"/>
    <w:basedOn w:val="DefaultParagraphFont"/>
    <w:link w:val="Heading6"/>
    <w:uiPriority w:val="9"/>
    <w:semiHidden/>
    <w:rsid w:val="00F6494B"/>
    <w:rPr>
      <w:rFonts w:asciiTheme="majorHAnsi" w:eastAsiaTheme="majorEastAsia" w:hAnsiTheme="majorHAnsi" w:cstheme="majorBidi"/>
      <w:color w:val="1F3763" w:themeColor="accent1" w:themeShade="7F"/>
    </w:rPr>
  </w:style>
  <w:style w:type="paragraph" w:styleId="BalloonText">
    <w:name w:val="Balloon Text"/>
    <w:basedOn w:val="Normal"/>
    <w:link w:val="BalloonTextChar"/>
    <w:uiPriority w:val="99"/>
    <w:semiHidden/>
    <w:unhideWhenUsed/>
    <w:rsid w:val="00F46B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6BFB"/>
    <w:rPr>
      <w:rFonts w:ascii="Segoe UI" w:eastAsia="Calibri" w:hAnsi="Segoe UI" w:cs="Segoe UI"/>
      <w:sz w:val="18"/>
      <w:szCs w:val="18"/>
    </w:rPr>
  </w:style>
  <w:style w:type="paragraph" w:styleId="BodyTextIndent2">
    <w:name w:val="Body Text Indent 2"/>
    <w:basedOn w:val="Normal"/>
    <w:link w:val="BodyTextIndent2Char"/>
    <w:rsid w:val="00620A15"/>
    <w:pPr>
      <w:spacing w:after="0" w:line="288" w:lineRule="auto"/>
      <w:ind w:firstLine="720"/>
      <w:jc w:val="both"/>
    </w:pPr>
    <w:rPr>
      <w:rFonts w:ascii=".VnTime" w:eastAsia="Times New Roman" w:hAnsi=".VnTime"/>
      <w:sz w:val="28"/>
      <w:szCs w:val="24"/>
    </w:rPr>
  </w:style>
  <w:style w:type="character" w:customStyle="1" w:styleId="BodyTextIndent2Char">
    <w:name w:val="Body Text Indent 2 Char"/>
    <w:basedOn w:val="DefaultParagraphFont"/>
    <w:link w:val="BodyTextIndent2"/>
    <w:rsid w:val="00620A15"/>
    <w:rPr>
      <w:rFonts w:ascii=".VnTime" w:eastAsia="Times New Roman" w:hAnsi=".VnTime" w:cs="Times New Roman"/>
      <w:sz w:val="28"/>
      <w:szCs w:val="24"/>
    </w:rPr>
  </w:style>
  <w:style w:type="paragraph" w:customStyle="1" w:styleId="Char">
    <w:name w:val="Char"/>
    <w:basedOn w:val="Normal"/>
    <w:rsid w:val="00620A15"/>
    <w:pPr>
      <w:spacing w:before="100" w:beforeAutospacing="1" w:after="100" w:afterAutospacing="1" w:line="240" w:lineRule="auto"/>
    </w:pPr>
    <w:rPr>
      <w:rFonts w:ascii="Tahoma" w:eastAsia="Times New Roman" w:hAnsi="Tahoma"/>
      <w:sz w:val="20"/>
      <w:szCs w:val="20"/>
    </w:rPr>
  </w:style>
  <w:style w:type="paragraph" w:styleId="BodyText">
    <w:name w:val="Body Text"/>
    <w:basedOn w:val="Normal"/>
    <w:link w:val="BodyTextChar"/>
    <w:uiPriority w:val="99"/>
    <w:unhideWhenUsed/>
    <w:rsid w:val="00BF7EDD"/>
    <w:pPr>
      <w:spacing w:before="120" w:after="120" w:line="360" w:lineRule="exact"/>
      <w:ind w:firstLine="720"/>
      <w:jc w:val="both"/>
    </w:pPr>
    <w:rPr>
      <w:rFonts w:ascii="Times New Roman" w:hAnsi="Times New Roman"/>
      <w:sz w:val="28"/>
      <w:szCs w:val="28"/>
    </w:rPr>
  </w:style>
  <w:style w:type="character" w:customStyle="1" w:styleId="BodyTextChar">
    <w:name w:val="Body Text Char"/>
    <w:basedOn w:val="DefaultParagraphFont"/>
    <w:link w:val="BodyText"/>
    <w:uiPriority w:val="99"/>
    <w:rsid w:val="00BF7EDD"/>
    <w:rPr>
      <w:rFonts w:ascii="Times New Roman" w:eastAsia="Calibri" w:hAnsi="Times New Roman" w:cs="Times New Roman"/>
      <w:sz w:val="28"/>
      <w:szCs w:val="28"/>
    </w:rPr>
  </w:style>
  <w:style w:type="character" w:customStyle="1" w:styleId="apple-converted-space">
    <w:name w:val="apple-converted-space"/>
    <w:basedOn w:val="DefaultParagraphFont"/>
    <w:rsid w:val="005D7D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04293">
      <w:bodyDiv w:val="1"/>
      <w:marLeft w:val="0"/>
      <w:marRight w:val="0"/>
      <w:marTop w:val="0"/>
      <w:marBottom w:val="0"/>
      <w:divBdr>
        <w:top w:val="none" w:sz="0" w:space="0" w:color="auto"/>
        <w:left w:val="none" w:sz="0" w:space="0" w:color="auto"/>
        <w:bottom w:val="none" w:sz="0" w:space="0" w:color="auto"/>
        <w:right w:val="none" w:sz="0" w:space="0" w:color="auto"/>
      </w:divBdr>
    </w:div>
    <w:div w:id="41562659">
      <w:bodyDiv w:val="1"/>
      <w:marLeft w:val="0"/>
      <w:marRight w:val="0"/>
      <w:marTop w:val="0"/>
      <w:marBottom w:val="0"/>
      <w:divBdr>
        <w:top w:val="none" w:sz="0" w:space="0" w:color="auto"/>
        <w:left w:val="none" w:sz="0" w:space="0" w:color="auto"/>
        <w:bottom w:val="none" w:sz="0" w:space="0" w:color="auto"/>
        <w:right w:val="none" w:sz="0" w:space="0" w:color="auto"/>
      </w:divBdr>
    </w:div>
    <w:div w:id="63308310">
      <w:bodyDiv w:val="1"/>
      <w:marLeft w:val="0"/>
      <w:marRight w:val="0"/>
      <w:marTop w:val="0"/>
      <w:marBottom w:val="0"/>
      <w:divBdr>
        <w:top w:val="none" w:sz="0" w:space="0" w:color="auto"/>
        <w:left w:val="none" w:sz="0" w:space="0" w:color="auto"/>
        <w:bottom w:val="none" w:sz="0" w:space="0" w:color="auto"/>
        <w:right w:val="none" w:sz="0" w:space="0" w:color="auto"/>
      </w:divBdr>
    </w:div>
    <w:div w:id="84616042">
      <w:bodyDiv w:val="1"/>
      <w:marLeft w:val="0"/>
      <w:marRight w:val="0"/>
      <w:marTop w:val="0"/>
      <w:marBottom w:val="0"/>
      <w:divBdr>
        <w:top w:val="none" w:sz="0" w:space="0" w:color="auto"/>
        <w:left w:val="none" w:sz="0" w:space="0" w:color="auto"/>
        <w:bottom w:val="none" w:sz="0" w:space="0" w:color="auto"/>
        <w:right w:val="none" w:sz="0" w:space="0" w:color="auto"/>
      </w:divBdr>
    </w:div>
    <w:div w:id="95027878">
      <w:bodyDiv w:val="1"/>
      <w:marLeft w:val="0"/>
      <w:marRight w:val="0"/>
      <w:marTop w:val="0"/>
      <w:marBottom w:val="0"/>
      <w:divBdr>
        <w:top w:val="none" w:sz="0" w:space="0" w:color="auto"/>
        <w:left w:val="none" w:sz="0" w:space="0" w:color="auto"/>
        <w:bottom w:val="none" w:sz="0" w:space="0" w:color="auto"/>
        <w:right w:val="none" w:sz="0" w:space="0" w:color="auto"/>
      </w:divBdr>
    </w:div>
    <w:div w:id="367146579">
      <w:bodyDiv w:val="1"/>
      <w:marLeft w:val="0"/>
      <w:marRight w:val="0"/>
      <w:marTop w:val="0"/>
      <w:marBottom w:val="0"/>
      <w:divBdr>
        <w:top w:val="none" w:sz="0" w:space="0" w:color="auto"/>
        <w:left w:val="none" w:sz="0" w:space="0" w:color="auto"/>
        <w:bottom w:val="none" w:sz="0" w:space="0" w:color="auto"/>
        <w:right w:val="none" w:sz="0" w:space="0" w:color="auto"/>
      </w:divBdr>
    </w:div>
    <w:div w:id="383994454">
      <w:bodyDiv w:val="1"/>
      <w:marLeft w:val="0"/>
      <w:marRight w:val="0"/>
      <w:marTop w:val="0"/>
      <w:marBottom w:val="0"/>
      <w:divBdr>
        <w:top w:val="none" w:sz="0" w:space="0" w:color="auto"/>
        <w:left w:val="none" w:sz="0" w:space="0" w:color="auto"/>
        <w:bottom w:val="none" w:sz="0" w:space="0" w:color="auto"/>
        <w:right w:val="none" w:sz="0" w:space="0" w:color="auto"/>
      </w:divBdr>
    </w:div>
    <w:div w:id="390348368">
      <w:bodyDiv w:val="1"/>
      <w:marLeft w:val="0"/>
      <w:marRight w:val="0"/>
      <w:marTop w:val="0"/>
      <w:marBottom w:val="0"/>
      <w:divBdr>
        <w:top w:val="none" w:sz="0" w:space="0" w:color="auto"/>
        <w:left w:val="none" w:sz="0" w:space="0" w:color="auto"/>
        <w:bottom w:val="none" w:sz="0" w:space="0" w:color="auto"/>
        <w:right w:val="none" w:sz="0" w:space="0" w:color="auto"/>
      </w:divBdr>
    </w:div>
    <w:div w:id="435440135">
      <w:bodyDiv w:val="1"/>
      <w:marLeft w:val="0"/>
      <w:marRight w:val="0"/>
      <w:marTop w:val="0"/>
      <w:marBottom w:val="0"/>
      <w:divBdr>
        <w:top w:val="none" w:sz="0" w:space="0" w:color="auto"/>
        <w:left w:val="none" w:sz="0" w:space="0" w:color="auto"/>
        <w:bottom w:val="none" w:sz="0" w:space="0" w:color="auto"/>
        <w:right w:val="none" w:sz="0" w:space="0" w:color="auto"/>
      </w:divBdr>
    </w:div>
    <w:div w:id="474564794">
      <w:bodyDiv w:val="1"/>
      <w:marLeft w:val="0"/>
      <w:marRight w:val="0"/>
      <w:marTop w:val="0"/>
      <w:marBottom w:val="0"/>
      <w:divBdr>
        <w:top w:val="none" w:sz="0" w:space="0" w:color="auto"/>
        <w:left w:val="none" w:sz="0" w:space="0" w:color="auto"/>
        <w:bottom w:val="none" w:sz="0" w:space="0" w:color="auto"/>
        <w:right w:val="none" w:sz="0" w:space="0" w:color="auto"/>
      </w:divBdr>
    </w:div>
    <w:div w:id="484126660">
      <w:bodyDiv w:val="1"/>
      <w:marLeft w:val="0"/>
      <w:marRight w:val="0"/>
      <w:marTop w:val="0"/>
      <w:marBottom w:val="0"/>
      <w:divBdr>
        <w:top w:val="none" w:sz="0" w:space="0" w:color="auto"/>
        <w:left w:val="none" w:sz="0" w:space="0" w:color="auto"/>
        <w:bottom w:val="none" w:sz="0" w:space="0" w:color="auto"/>
        <w:right w:val="none" w:sz="0" w:space="0" w:color="auto"/>
      </w:divBdr>
    </w:div>
    <w:div w:id="492569944">
      <w:bodyDiv w:val="1"/>
      <w:marLeft w:val="0"/>
      <w:marRight w:val="0"/>
      <w:marTop w:val="0"/>
      <w:marBottom w:val="0"/>
      <w:divBdr>
        <w:top w:val="none" w:sz="0" w:space="0" w:color="auto"/>
        <w:left w:val="none" w:sz="0" w:space="0" w:color="auto"/>
        <w:bottom w:val="none" w:sz="0" w:space="0" w:color="auto"/>
        <w:right w:val="none" w:sz="0" w:space="0" w:color="auto"/>
      </w:divBdr>
    </w:div>
    <w:div w:id="515458682">
      <w:bodyDiv w:val="1"/>
      <w:marLeft w:val="0"/>
      <w:marRight w:val="0"/>
      <w:marTop w:val="0"/>
      <w:marBottom w:val="0"/>
      <w:divBdr>
        <w:top w:val="none" w:sz="0" w:space="0" w:color="auto"/>
        <w:left w:val="none" w:sz="0" w:space="0" w:color="auto"/>
        <w:bottom w:val="none" w:sz="0" w:space="0" w:color="auto"/>
        <w:right w:val="none" w:sz="0" w:space="0" w:color="auto"/>
      </w:divBdr>
    </w:div>
    <w:div w:id="523834589">
      <w:bodyDiv w:val="1"/>
      <w:marLeft w:val="0"/>
      <w:marRight w:val="0"/>
      <w:marTop w:val="0"/>
      <w:marBottom w:val="0"/>
      <w:divBdr>
        <w:top w:val="none" w:sz="0" w:space="0" w:color="auto"/>
        <w:left w:val="none" w:sz="0" w:space="0" w:color="auto"/>
        <w:bottom w:val="none" w:sz="0" w:space="0" w:color="auto"/>
        <w:right w:val="none" w:sz="0" w:space="0" w:color="auto"/>
      </w:divBdr>
    </w:div>
    <w:div w:id="549996100">
      <w:bodyDiv w:val="1"/>
      <w:marLeft w:val="0"/>
      <w:marRight w:val="0"/>
      <w:marTop w:val="0"/>
      <w:marBottom w:val="0"/>
      <w:divBdr>
        <w:top w:val="none" w:sz="0" w:space="0" w:color="auto"/>
        <w:left w:val="none" w:sz="0" w:space="0" w:color="auto"/>
        <w:bottom w:val="none" w:sz="0" w:space="0" w:color="auto"/>
        <w:right w:val="none" w:sz="0" w:space="0" w:color="auto"/>
      </w:divBdr>
    </w:div>
    <w:div w:id="552272571">
      <w:bodyDiv w:val="1"/>
      <w:marLeft w:val="0"/>
      <w:marRight w:val="0"/>
      <w:marTop w:val="0"/>
      <w:marBottom w:val="0"/>
      <w:divBdr>
        <w:top w:val="none" w:sz="0" w:space="0" w:color="auto"/>
        <w:left w:val="none" w:sz="0" w:space="0" w:color="auto"/>
        <w:bottom w:val="none" w:sz="0" w:space="0" w:color="auto"/>
        <w:right w:val="none" w:sz="0" w:space="0" w:color="auto"/>
      </w:divBdr>
    </w:div>
    <w:div w:id="552470509">
      <w:bodyDiv w:val="1"/>
      <w:marLeft w:val="0"/>
      <w:marRight w:val="0"/>
      <w:marTop w:val="0"/>
      <w:marBottom w:val="0"/>
      <w:divBdr>
        <w:top w:val="none" w:sz="0" w:space="0" w:color="auto"/>
        <w:left w:val="none" w:sz="0" w:space="0" w:color="auto"/>
        <w:bottom w:val="none" w:sz="0" w:space="0" w:color="auto"/>
        <w:right w:val="none" w:sz="0" w:space="0" w:color="auto"/>
      </w:divBdr>
    </w:div>
    <w:div w:id="566183189">
      <w:bodyDiv w:val="1"/>
      <w:marLeft w:val="0"/>
      <w:marRight w:val="0"/>
      <w:marTop w:val="0"/>
      <w:marBottom w:val="0"/>
      <w:divBdr>
        <w:top w:val="none" w:sz="0" w:space="0" w:color="auto"/>
        <w:left w:val="none" w:sz="0" w:space="0" w:color="auto"/>
        <w:bottom w:val="none" w:sz="0" w:space="0" w:color="auto"/>
        <w:right w:val="none" w:sz="0" w:space="0" w:color="auto"/>
      </w:divBdr>
    </w:div>
    <w:div w:id="620572405">
      <w:bodyDiv w:val="1"/>
      <w:marLeft w:val="0"/>
      <w:marRight w:val="0"/>
      <w:marTop w:val="0"/>
      <w:marBottom w:val="0"/>
      <w:divBdr>
        <w:top w:val="none" w:sz="0" w:space="0" w:color="auto"/>
        <w:left w:val="none" w:sz="0" w:space="0" w:color="auto"/>
        <w:bottom w:val="none" w:sz="0" w:space="0" w:color="auto"/>
        <w:right w:val="none" w:sz="0" w:space="0" w:color="auto"/>
      </w:divBdr>
    </w:div>
    <w:div w:id="632171691">
      <w:bodyDiv w:val="1"/>
      <w:marLeft w:val="0"/>
      <w:marRight w:val="0"/>
      <w:marTop w:val="0"/>
      <w:marBottom w:val="0"/>
      <w:divBdr>
        <w:top w:val="none" w:sz="0" w:space="0" w:color="auto"/>
        <w:left w:val="none" w:sz="0" w:space="0" w:color="auto"/>
        <w:bottom w:val="none" w:sz="0" w:space="0" w:color="auto"/>
        <w:right w:val="none" w:sz="0" w:space="0" w:color="auto"/>
      </w:divBdr>
    </w:div>
    <w:div w:id="653413474">
      <w:bodyDiv w:val="1"/>
      <w:marLeft w:val="0"/>
      <w:marRight w:val="0"/>
      <w:marTop w:val="0"/>
      <w:marBottom w:val="0"/>
      <w:divBdr>
        <w:top w:val="none" w:sz="0" w:space="0" w:color="auto"/>
        <w:left w:val="none" w:sz="0" w:space="0" w:color="auto"/>
        <w:bottom w:val="none" w:sz="0" w:space="0" w:color="auto"/>
        <w:right w:val="none" w:sz="0" w:space="0" w:color="auto"/>
      </w:divBdr>
    </w:div>
    <w:div w:id="710761887">
      <w:bodyDiv w:val="1"/>
      <w:marLeft w:val="0"/>
      <w:marRight w:val="0"/>
      <w:marTop w:val="0"/>
      <w:marBottom w:val="0"/>
      <w:divBdr>
        <w:top w:val="none" w:sz="0" w:space="0" w:color="auto"/>
        <w:left w:val="none" w:sz="0" w:space="0" w:color="auto"/>
        <w:bottom w:val="none" w:sz="0" w:space="0" w:color="auto"/>
        <w:right w:val="none" w:sz="0" w:space="0" w:color="auto"/>
      </w:divBdr>
    </w:div>
    <w:div w:id="713774252">
      <w:bodyDiv w:val="1"/>
      <w:marLeft w:val="0"/>
      <w:marRight w:val="0"/>
      <w:marTop w:val="0"/>
      <w:marBottom w:val="0"/>
      <w:divBdr>
        <w:top w:val="none" w:sz="0" w:space="0" w:color="auto"/>
        <w:left w:val="none" w:sz="0" w:space="0" w:color="auto"/>
        <w:bottom w:val="none" w:sz="0" w:space="0" w:color="auto"/>
        <w:right w:val="none" w:sz="0" w:space="0" w:color="auto"/>
      </w:divBdr>
    </w:div>
    <w:div w:id="800804263">
      <w:bodyDiv w:val="1"/>
      <w:marLeft w:val="0"/>
      <w:marRight w:val="0"/>
      <w:marTop w:val="0"/>
      <w:marBottom w:val="0"/>
      <w:divBdr>
        <w:top w:val="none" w:sz="0" w:space="0" w:color="auto"/>
        <w:left w:val="none" w:sz="0" w:space="0" w:color="auto"/>
        <w:bottom w:val="none" w:sz="0" w:space="0" w:color="auto"/>
        <w:right w:val="none" w:sz="0" w:space="0" w:color="auto"/>
      </w:divBdr>
    </w:div>
    <w:div w:id="833185504">
      <w:bodyDiv w:val="1"/>
      <w:marLeft w:val="0"/>
      <w:marRight w:val="0"/>
      <w:marTop w:val="0"/>
      <w:marBottom w:val="0"/>
      <w:divBdr>
        <w:top w:val="none" w:sz="0" w:space="0" w:color="auto"/>
        <w:left w:val="none" w:sz="0" w:space="0" w:color="auto"/>
        <w:bottom w:val="none" w:sz="0" w:space="0" w:color="auto"/>
        <w:right w:val="none" w:sz="0" w:space="0" w:color="auto"/>
      </w:divBdr>
    </w:div>
    <w:div w:id="842554402">
      <w:bodyDiv w:val="1"/>
      <w:marLeft w:val="0"/>
      <w:marRight w:val="0"/>
      <w:marTop w:val="0"/>
      <w:marBottom w:val="0"/>
      <w:divBdr>
        <w:top w:val="none" w:sz="0" w:space="0" w:color="auto"/>
        <w:left w:val="none" w:sz="0" w:space="0" w:color="auto"/>
        <w:bottom w:val="none" w:sz="0" w:space="0" w:color="auto"/>
        <w:right w:val="none" w:sz="0" w:space="0" w:color="auto"/>
      </w:divBdr>
    </w:div>
    <w:div w:id="855264645">
      <w:bodyDiv w:val="1"/>
      <w:marLeft w:val="0"/>
      <w:marRight w:val="0"/>
      <w:marTop w:val="0"/>
      <w:marBottom w:val="0"/>
      <w:divBdr>
        <w:top w:val="none" w:sz="0" w:space="0" w:color="auto"/>
        <w:left w:val="none" w:sz="0" w:space="0" w:color="auto"/>
        <w:bottom w:val="none" w:sz="0" w:space="0" w:color="auto"/>
        <w:right w:val="none" w:sz="0" w:space="0" w:color="auto"/>
      </w:divBdr>
    </w:div>
    <w:div w:id="862592561">
      <w:bodyDiv w:val="1"/>
      <w:marLeft w:val="0"/>
      <w:marRight w:val="0"/>
      <w:marTop w:val="0"/>
      <w:marBottom w:val="0"/>
      <w:divBdr>
        <w:top w:val="none" w:sz="0" w:space="0" w:color="auto"/>
        <w:left w:val="none" w:sz="0" w:space="0" w:color="auto"/>
        <w:bottom w:val="none" w:sz="0" w:space="0" w:color="auto"/>
        <w:right w:val="none" w:sz="0" w:space="0" w:color="auto"/>
      </w:divBdr>
    </w:div>
    <w:div w:id="909735778">
      <w:bodyDiv w:val="1"/>
      <w:marLeft w:val="0"/>
      <w:marRight w:val="0"/>
      <w:marTop w:val="0"/>
      <w:marBottom w:val="0"/>
      <w:divBdr>
        <w:top w:val="none" w:sz="0" w:space="0" w:color="auto"/>
        <w:left w:val="none" w:sz="0" w:space="0" w:color="auto"/>
        <w:bottom w:val="none" w:sz="0" w:space="0" w:color="auto"/>
        <w:right w:val="none" w:sz="0" w:space="0" w:color="auto"/>
      </w:divBdr>
    </w:div>
    <w:div w:id="941647380">
      <w:bodyDiv w:val="1"/>
      <w:marLeft w:val="0"/>
      <w:marRight w:val="0"/>
      <w:marTop w:val="0"/>
      <w:marBottom w:val="0"/>
      <w:divBdr>
        <w:top w:val="none" w:sz="0" w:space="0" w:color="auto"/>
        <w:left w:val="none" w:sz="0" w:space="0" w:color="auto"/>
        <w:bottom w:val="none" w:sz="0" w:space="0" w:color="auto"/>
        <w:right w:val="none" w:sz="0" w:space="0" w:color="auto"/>
      </w:divBdr>
    </w:div>
    <w:div w:id="977684155">
      <w:bodyDiv w:val="1"/>
      <w:marLeft w:val="0"/>
      <w:marRight w:val="0"/>
      <w:marTop w:val="0"/>
      <w:marBottom w:val="0"/>
      <w:divBdr>
        <w:top w:val="none" w:sz="0" w:space="0" w:color="auto"/>
        <w:left w:val="none" w:sz="0" w:space="0" w:color="auto"/>
        <w:bottom w:val="none" w:sz="0" w:space="0" w:color="auto"/>
        <w:right w:val="none" w:sz="0" w:space="0" w:color="auto"/>
      </w:divBdr>
    </w:div>
    <w:div w:id="999624704">
      <w:bodyDiv w:val="1"/>
      <w:marLeft w:val="0"/>
      <w:marRight w:val="0"/>
      <w:marTop w:val="0"/>
      <w:marBottom w:val="0"/>
      <w:divBdr>
        <w:top w:val="none" w:sz="0" w:space="0" w:color="auto"/>
        <w:left w:val="none" w:sz="0" w:space="0" w:color="auto"/>
        <w:bottom w:val="none" w:sz="0" w:space="0" w:color="auto"/>
        <w:right w:val="none" w:sz="0" w:space="0" w:color="auto"/>
      </w:divBdr>
    </w:div>
    <w:div w:id="1003705742">
      <w:bodyDiv w:val="1"/>
      <w:marLeft w:val="0"/>
      <w:marRight w:val="0"/>
      <w:marTop w:val="0"/>
      <w:marBottom w:val="0"/>
      <w:divBdr>
        <w:top w:val="none" w:sz="0" w:space="0" w:color="auto"/>
        <w:left w:val="none" w:sz="0" w:space="0" w:color="auto"/>
        <w:bottom w:val="none" w:sz="0" w:space="0" w:color="auto"/>
        <w:right w:val="none" w:sz="0" w:space="0" w:color="auto"/>
      </w:divBdr>
    </w:div>
    <w:div w:id="1065183298">
      <w:bodyDiv w:val="1"/>
      <w:marLeft w:val="0"/>
      <w:marRight w:val="0"/>
      <w:marTop w:val="0"/>
      <w:marBottom w:val="0"/>
      <w:divBdr>
        <w:top w:val="none" w:sz="0" w:space="0" w:color="auto"/>
        <w:left w:val="none" w:sz="0" w:space="0" w:color="auto"/>
        <w:bottom w:val="none" w:sz="0" w:space="0" w:color="auto"/>
        <w:right w:val="none" w:sz="0" w:space="0" w:color="auto"/>
      </w:divBdr>
    </w:div>
    <w:div w:id="1082796892">
      <w:bodyDiv w:val="1"/>
      <w:marLeft w:val="0"/>
      <w:marRight w:val="0"/>
      <w:marTop w:val="0"/>
      <w:marBottom w:val="0"/>
      <w:divBdr>
        <w:top w:val="none" w:sz="0" w:space="0" w:color="auto"/>
        <w:left w:val="none" w:sz="0" w:space="0" w:color="auto"/>
        <w:bottom w:val="none" w:sz="0" w:space="0" w:color="auto"/>
        <w:right w:val="none" w:sz="0" w:space="0" w:color="auto"/>
      </w:divBdr>
    </w:div>
    <w:div w:id="1092045936">
      <w:bodyDiv w:val="1"/>
      <w:marLeft w:val="0"/>
      <w:marRight w:val="0"/>
      <w:marTop w:val="0"/>
      <w:marBottom w:val="0"/>
      <w:divBdr>
        <w:top w:val="none" w:sz="0" w:space="0" w:color="auto"/>
        <w:left w:val="none" w:sz="0" w:space="0" w:color="auto"/>
        <w:bottom w:val="none" w:sz="0" w:space="0" w:color="auto"/>
        <w:right w:val="none" w:sz="0" w:space="0" w:color="auto"/>
      </w:divBdr>
    </w:div>
    <w:div w:id="1092319186">
      <w:bodyDiv w:val="1"/>
      <w:marLeft w:val="0"/>
      <w:marRight w:val="0"/>
      <w:marTop w:val="0"/>
      <w:marBottom w:val="0"/>
      <w:divBdr>
        <w:top w:val="none" w:sz="0" w:space="0" w:color="auto"/>
        <w:left w:val="none" w:sz="0" w:space="0" w:color="auto"/>
        <w:bottom w:val="none" w:sz="0" w:space="0" w:color="auto"/>
        <w:right w:val="none" w:sz="0" w:space="0" w:color="auto"/>
      </w:divBdr>
    </w:div>
    <w:div w:id="1208028428">
      <w:bodyDiv w:val="1"/>
      <w:marLeft w:val="0"/>
      <w:marRight w:val="0"/>
      <w:marTop w:val="0"/>
      <w:marBottom w:val="0"/>
      <w:divBdr>
        <w:top w:val="none" w:sz="0" w:space="0" w:color="auto"/>
        <w:left w:val="none" w:sz="0" w:space="0" w:color="auto"/>
        <w:bottom w:val="none" w:sz="0" w:space="0" w:color="auto"/>
        <w:right w:val="none" w:sz="0" w:space="0" w:color="auto"/>
      </w:divBdr>
    </w:div>
    <w:div w:id="1243292024">
      <w:bodyDiv w:val="1"/>
      <w:marLeft w:val="0"/>
      <w:marRight w:val="0"/>
      <w:marTop w:val="0"/>
      <w:marBottom w:val="0"/>
      <w:divBdr>
        <w:top w:val="none" w:sz="0" w:space="0" w:color="auto"/>
        <w:left w:val="none" w:sz="0" w:space="0" w:color="auto"/>
        <w:bottom w:val="none" w:sz="0" w:space="0" w:color="auto"/>
        <w:right w:val="none" w:sz="0" w:space="0" w:color="auto"/>
      </w:divBdr>
    </w:div>
    <w:div w:id="1282146660">
      <w:bodyDiv w:val="1"/>
      <w:marLeft w:val="0"/>
      <w:marRight w:val="0"/>
      <w:marTop w:val="0"/>
      <w:marBottom w:val="0"/>
      <w:divBdr>
        <w:top w:val="none" w:sz="0" w:space="0" w:color="auto"/>
        <w:left w:val="none" w:sz="0" w:space="0" w:color="auto"/>
        <w:bottom w:val="none" w:sz="0" w:space="0" w:color="auto"/>
        <w:right w:val="none" w:sz="0" w:space="0" w:color="auto"/>
      </w:divBdr>
    </w:div>
    <w:div w:id="1458182600">
      <w:bodyDiv w:val="1"/>
      <w:marLeft w:val="0"/>
      <w:marRight w:val="0"/>
      <w:marTop w:val="0"/>
      <w:marBottom w:val="0"/>
      <w:divBdr>
        <w:top w:val="none" w:sz="0" w:space="0" w:color="auto"/>
        <w:left w:val="none" w:sz="0" w:space="0" w:color="auto"/>
        <w:bottom w:val="none" w:sz="0" w:space="0" w:color="auto"/>
        <w:right w:val="none" w:sz="0" w:space="0" w:color="auto"/>
      </w:divBdr>
    </w:div>
    <w:div w:id="1481925772">
      <w:bodyDiv w:val="1"/>
      <w:marLeft w:val="0"/>
      <w:marRight w:val="0"/>
      <w:marTop w:val="0"/>
      <w:marBottom w:val="0"/>
      <w:divBdr>
        <w:top w:val="none" w:sz="0" w:space="0" w:color="auto"/>
        <w:left w:val="none" w:sz="0" w:space="0" w:color="auto"/>
        <w:bottom w:val="none" w:sz="0" w:space="0" w:color="auto"/>
        <w:right w:val="none" w:sz="0" w:space="0" w:color="auto"/>
      </w:divBdr>
    </w:div>
    <w:div w:id="1492090756">
      <w:bodyDiv w:val="1"/>
      <w:marLeft w:val="0"/>
      <w:marRight w:val="0"/>
      <w:marTop w:val="0"/>
      <w:marBottom w:val="0"/>
      <w:divBdr>
        <w:top w:val="none" w:sz="0" w:space="0" w:color="auto"/>
        <w:left w:val="none" w:sz="0" w:space="0" w:color="auto"/>
        <w:bottom w:val="none" w:sz="0" w:space="0" w:color="auto"/>
        <w:right w:val="none" w:sz="0" w:space="0" w:color="auto"/>
      </w:divBdr>
    </w:div>
    <w:div w:id="1494106173">
      <w:bodyDiv w:val="1"/>
      <w:marLeft w:val="0"/>
      <w:marRight w:val="0"/>
      <w:marTop w:val="0"/>
      <w:marBottom w:val="0"/>
      <w:divBdr>
        <w:top w:val="none" w:sz="0" w:space="0" w:color="auto"/>
        <w:left w:val="none" w:sz="0" w:space="0" w:color="auto"/>
        <w:bottom w:val="none" w:sz="0" w:space="0" w:color="auto"/>
        <w:right w:val="none" w:sz="0" w:space="0" w:color="auto"/>
      </w:divBdr>
    </w:div>
    <w:div w:id="1511989896">
      <w:bodyDiv w:val="1"/>
      <w:marLeft w:val="0"/>
      <w:marRight w:val="0"/>
      <w:marTop w:val="0"/>
      <w:marBottom w:val="0"/>
      <w:divBdr>
        <w:top w:val="none" w:sz="0" w:space="0" w:color="auto"/>
        <w:left w:val="none" w:sz="0" w:space="0" w:color="auto"/>
        <w:bottom w:val="none" w:sz="0" w:space="0" w:color="auto"/>
        <w:right w:val="none" w:sz="0" w:space="0" w:color="auto"/>
      </w:divBdr>
    </w:div>
    <w:div w:id="1517647215">
      <w:bodyDiv w:val="1"/>
      <w:marLeft w:val="0"/>
      <w:marRight w:val="0"/>
      <w:marTop w:val="0"/>
      <w:marBottom w:val="0"/>
      <w:divBdr>
        <w:top w:val="none" w:sz="0" w:space="0" w:color="auto"/>
        <w:left w:val="none" w:sz="0" w:space="0" w:color="auto"/>
        <w:bottom w:val="none" w:sz="0" w:space="0" w:color="auto"/>
        <w:right w:val="none" w:sz="0" w:space="0" w:color="auto"/>
      </w:divBdr>
    </w:div>
    <w:div w:id="1531412414">
      <w:bodyDiv w:val="1"/>
      <w:marLeft w:val="0"/>
      <w:marRight w:val="0"/>
      <w:marTop w:val="0"/>
      <w:marBottom w:val="0"/>
      <w:divBdr>
        <w:top w:val="none" w:sz="0" w:space="0" w:color="auto"/>
        <w:left w:val="none" w:sz="0" w:space="0" w:color="auto"/>
        <w:bottom w:val="none" w:sz="0" w:space="0" w:color="auto"/>
        <w:right w:val="none" w:sz="0" w:space="0" w:color="auto"/>
      </w:divBdr>
    </w:div>
    <w:div w:id="1558198512">
      <w:bodyDiv w:val="1"/>
      <w:marLeft w:val="0"/>
      <w:marRight w:val="0"/>
      <w:marTop w:val="0"/>
      <w:marBottom w:val="0"/>
      <w:divBdr>
        <w:top w:val="none" w:sz="0" w:space="0" w:color="auto"/>
        <w:left w:val="none" w:sz="0" w:space="0" w:color="auto"/>
        <w:bottom w:val="none" w:sz="0" w:space="0" w:color="auto"/>
        <w:right w:val="none" w:sz="0" w:space="0" w:color="auto"/>
      </w:divBdr>
    </w:div>
    <w:div w:id="1614165149">
      <w:bodyDiv w:val="1"/>
      <w:marLeft w:val="0"/>
      <w:marRight w:val="0"/>
      <w:marTop w:val="0"/>
      <w:marBottom w:val="0"/>
      <w:divBdr>
        <w:top w:val="none" w:sz="0" w:space="0" w:color="auto"/>
        <w:left w:val="none" w:sz="0" w:space="0" w:color="auto"/>
        <w:bottom w:val="none" w:sz="0" w:space="0" w:color="auto"/>
        <w:right w:val="none" w:sz="0" w:space="0" w:color="auto"/>
      </w:divBdr>
    </w:div>
    <w:div w:id="1697655914">
      <w:bodyDiv w:val="1"/>
      <w:marLeft w:val="0"/>
      <w:marRight w:val="0"/>
      <w:marTop w:val="0"/>
      <w:marBottom w:val="0"/>
      <w:divBdr>
        <w:top w:val="none" w:sz="0" w:space="0" w:color="auto"/>
        <w:left w:val="none" w:sz="0" w:space="0" w:color="auto"/>
        <w:bottom w:val="none" w:sz="0" w:space="0" w:color="auto"/>
        <w:right w:val="none" w:sz="0" w:space="0" w:color="auto"/>
      </w:divBdr>
    </w:div>
    <w:div w:id="1714692035">
      <w:bodyDiv w:val="1"/>
      <w:marLeft w:val="0"/>
      <w:marRight w:val="0"/>
      <w:marTop w:val="0"/>
      <w:marBottom w:val="0"/>
      <w:divBdr>
        <w:top w:val="none" w:sz="0" w:space="0" w:color="auto"/>
        <w:left w:val="none" w:sz="0" w:space="0" w:color="auto"/>
        <w:bottom w:val="none" w:sz="0" w:space="0" w:color="auto"/>
        <w:right w:val="none" w:sz="0" w:space="0" w:color="auto"/>
      </w:divBdr>
    </w:div>
    <w:div w:id="1717772753">
      <w:bodyDiv w:val="1"/>
      <w:marLeft w:val="0"/>
      <w:marRight w:val="0"/>
      <w:marTop w:val="0"/>
      <w:marBottom w:val="0"/>
      <w:divBdr>
        <w:top w:val="none" w:sz="0" w:space="0" w:color="auto"/>
        <w:left w:val="none" w:sz="0" w:space="0" w:color="auto"/>
        <w:bottom w:val="none" w:sz="0" w:space="0" w:color="auto"/>
        <w:right w:val="none" w:sz="0" w:space="0" w:color="auto"/>
      </w:divBdr>
    </w:div>
    <w:div w:id="1732581330">
      <w:bodyDiv w:val="1"/>
      <w:marLeft w:val="0"/>
      <w:marRight w:val="0"/>
      <w:marTop w:val="0"/>
      <w:marBottom w:val="0"/>
      <w:divBdr>
        <w:top w:val="none" w:sz="0" w:space="0" w:color="auto"/>
        <w:left w:val="none" w:sz="0" w:space="0" w:color="auto"/>
        <w:bottom w:val="none" w:sz="0" w:space="0" w:color="auto"/>
        <w:right w:val="none" w:sz="0" w:space="0" w:color="auto"/>
      </w:divBdr>
    </w:div>
    <w:div w:id="1755126265">
      <w:bodyDiv w:val="1"/>
      <w:marLeft w:val="0"/>
      <w:marRight w:val="0"/>
      <w:marTop w:val="0"/>
      <w:marBottom w:val="0"/>
      <w:divBdr>
        <w:top w:val="none" w:sz="0" w:space="0" w:color="auto"/>
        <w:left w:val="none" w:sz="0" w:space="0" w:color="auto"/>
        <w:bottom w:val="none" w:sz="0" w:space="0" w:color="auto"/>
        <w:right w:val="none" w:sz="0" w:space="0" w:color="auto"/>
      </w:divBdr>
    </w:div>
    <w:div w:id="1767189413">
      <w:bodyDiv w:val="1"/>
      <w:marLeft w:val="0"/>
      <w:marRight w:val="0"/>
      <w:marTop w:val="0"/>
      <w:marBottom w:val="0"/>
      <w:divBdr>
        <w:top w:val="none" w:sz="0" w:space="0" w:color="auto"/>
        <w:left w:val="none" w:sz="0" w:space="0" w:color="auto"/>
        <w:bottom w:val="none" w:sz="0" w:space="0" w:color="auto"/>
        <w:right w:val="none" w:sz="0" w:space="0" w:color="auto"/>
      </w:divBdr>
    </w:div>
    <w:div w:id="1796170628">
      <w:bodyDiv w:val="1"/>
      <w:marLeft w:val="0"/>
      <w:marRight w:val="0"/>
      <w:marTop w:val="0"/>
      <w:marBottom w:val="0"/>
      <w:divBdr>
        <w:top w:val="none" w:sz="0" w:space="0" w:color="auto"/>
        <w:left w:val="none" w:sz="0" w:space="0" w:color="auto"/>
        <w:bottom w:val="none" w:sz="0" w:space="0" w:color="auto"/>
        <w:right w:val="none" w:sz="0" w:space="0" w:color="auto"/>
      </w:divBdr>
    </w:div>
    <w:div w:id="1800419288">
      <w:bodyDiv w:val="1"/>
      <w:marLeft w:val="0"/>
      <w:marRight w:val="0"/>
      <w:marTop w:val="0"/>
      <w:marBottom w:val="0"/>
      <w:divBdr>
        <w:top w:val="none" w:sz="0" w:space="0" w:color="auto"/>
        <w:left w:val="none" w:sz="0" w:space="0" w:color="auto"/>
        <w:bottom w:val="none" w:sz="0" w:space="0" w:color="auto"/>
        <w:right w:val="none" w:sz="0" w:space="0" w:color="auto"/>
      </w:divBdr>
    </w:div>
    <w:div w:id="1822844425">
      <w:bodyDiv w:val="1"/>
      <w:marLeft w:val="0"/>
      <w:marRight w:val="0"/>
      <w:marTop w:val="0"/>
      <w:marBottom w:val="0"/>
      <w:divBdr>
        <w:top w:val="none" w:sz="0" w:space="0" w:color="auto"/>
        <w:left w:val="none" w:sz="0" w:space="0" w:color="auto"/>
        <w:bottom w:val="none" w:sz="0" w:space="0" w:color="auto"/>
        <w:right w:val="none" w:sz="0" w:space="0" w:color="auto"/>
      </w:divBdr>
    </w:div>
    <w:div w:id="1841772929">
      <w:bodyDiv w:val="1"/>
      <w:marLeft w:val="0"/>
      <w:marRight w:val="0"/>
      <w:marTop w:val="0"/>
      <w:marBottom w:val="0"/>
      <w:divBdr>
        <w:top w:val="none" w:sz="0" w:space="0" w:color="auto"/>
        <w:left w:val="none" w:sz="0" w:space="0" w:color="auto"/>
        <w:bottom w:val="none" w:sz="0" w:space="0" w:color="auto"/>
        <w:right w:val="none" w:sz="0" w:space="0" w:color="auto"/>
      </w:divBdr>
    </w:div>
    <w:div w:id="1862619266">
      <w:bodyDiv w:val="1"/>
      <w:marLeft w:val="0"/>
      <w:marRight w:val="0"/>
      <w:marTop w:val="0"/>
      <w:marBottom w:val="0"/>
      <w:divBdr>
        <w:top w:val="none" w:sz="0" w:space="0" w:color="auto"/>
        <w:left w:val="none" w:sz="0" w:space="0" w:color="auto"/>
        <w:bottom w:val="none" w:sz="0" w:space="0" w:color="auto"/>
        <w:right w:val="none" w:sz="0" w:space="0" w:color="auto"/>
      </w:divBdr>
    </w:div>
    <w:div w:id="1890680317">
      <w:bodyDiv w:val="1"/>
      <w:marLeft w:val="0"/>
      <w:marRight w:val="0"/>
      <w:marTop w:val="0"/>
      <w:marBottom w:val="0"/>
      <w:divBdr>
        <w:top w:val="none" w:sz="0" w:space="0" w:color="auto"/>
        <w:left w:val="none" w:sz="0" w:space="0" w:color="auto"/>
        <w:bottom w:val="none" w:sz="0" w:space="0" w:color="auto"/>
        <w:right w:val="none" w:sz="0" w:space="0" w:color="auto"/>
      </w:divBdr>
    </w:div>
    <w:div w:id="1906716830">
      <w:bodyDiv w:val="1"/>
      <w:marLeft w:val="0"/>
      <w:marRight w:val="0"/>
      <w:marTop w:val="0"/>
      <w:marBottom w:val="0"/>
      <w:divBdr>
        <w:top w:val="none" w:sz="0" w:space="0" w:color="auto"/>
        <w:left w:val="none" w:sz="0" w:space="0" w:color="auto"/>
        <w:bottom w:val="none" w:sz="0" w:space="0" w:color="auto"/>
        <w:right w:val="none" w:sz="0" w:space="0" w:color="auto"/>
      </w:divBdr>
    </w:div>
    <w:div w:id="1913806878">
      <w:bodyDiv w:val="1"/>
      <w:marLeft w:val="0"/>
      <w:marRight w:val="0"/>
      <w:marTop w:val="0"/>
      <w:marBottom w:val="0"/>
      <w:divBdr>
        <w:top w:val="none" w:sz="0" w:space="0" w:color="auto"/>
        <w:left w:val="none" w:sz="0" w:space="0" w:color="auto"/>
        <w:bottom w:val="none" w:sz="0" w:space="0" w:color="auto"/>
        <w:right w:val="none" w:sz="0" w:space="0" w:color="auto"/>
      </w:divBdr>
    </w:div>
    <w:div w:id="1937321416">
      <w:bodyDiv w:val="1"/>
      <w:marLeft w:val="0"/>
      <w:marRight w:val="0"/>
      <w:marTop w:val="0"/>
      <w:marBottom w:val="0"/>
      <w:divBdr>
        <w:top w:val="none" w:sz="0" w:space="0" w:color="auto"/>
        <w:left w:val="none" w:sz="0" w:space="0" w:color="auto"/>
        <w:bottom w:val="none" w:sz="0" w:space="0" w:color="auto"/>
        <w:right w:val="none" w:sz="0" w:space="0" w:color="auto"/>
      </w:divBdr>
    </w:div>
    <w:div w:id="1943955745">
      <w:bodyDiv w:val="1"/>
      <w:marLeft w:val="0"/>
      <w:marRight w:val="0"/>
      <w:marTop w:val="0"/>
      <w:marBottom w:val="0"/>
      <w:divBdr>
        <w:top w:val="none" w:sz="0" w:space="0" w:color="auto"/>
        <w:left w:val="none" w:sz="0" w:space="0" w:color="auto"/>
        <w:bottom w:val="none" w:sz="0" w:space="0" w:color="auto"/>
        <w:right w:val="none" w:sz="0" w:space="0" w:color="auto"/>
      </w:divBdr>
    </w:div>
    <w:div w:id="1990399065">
      <w:bodyDiv w:val="1"/>
      <w:marLeft w:val="0"/>
      <w:marRight w:val="0"/>
      <w:marTop w:val="0"/>
      <w:marBottom w:val="0"/>
      <w:divBdr>
        <w:top w:val="none" w:sz="0" w:space="0" w:color="auto"/>
        <w:left w:val="none" w:sz="0" w:space="0" w:color="auto"/>
        <w:bottom w:val="none" w:sz="0" w:space="0" w:color="auto"/>
        <w:right w:val="none" w:sz="0" w:space="0" w:color="auto"/>
      </w:divBdr>
    </w:div>
    <w:div w:id="2007324166">
      <w:bodyDiv w:val="1"/>
      <w:marLeft w:val="0"/>
      <w:marRight w:val="0"/>
      <w:marTop w:val="0"/>
      <w:marBottom w:val="0"/>
      <w:divBdr>
        <w:top w:val="none" w:sz="0" w:space="0" w:color="auto"/>
        <w:left w:val="none" w:sz="0" w:space="0" w:color="auto"/>
        <w:bottom w:val="none" w:sz="0" w:space="0" w:color="auto"/>
        <w:right w:val="none" w:sz="0" w:space="0" w:color="auto"/>
      </w:divBdr>
    </w:div>
    <w:div w:id="2015985276">
      <w:bodyDiv w:val="1"/>
      <w:marLeft w:val="0"/>
      <w:marRight w:val="0"/>
      <w:marTop w:val="0"/>
      <w:marBottom w:val="0"/>
      <w:divBdr>
        <w:top w:val="none" w:sz="0" w:space="0" w:color="auto"/>
        <w:left w:val="none" w:sz="0" w:space="0" w:color="auto"/>
        <w:bottom w:val="none" w:sz="0" w:space="0" w:color="auto"/>
        <w:right w:val="none" w:sz="0" w:space="0" w:color="auto"/>
      </w:divBdr>
    </w:div>
    <w:div w:id="2017804826">
      <w:bodyDiv w:val="1"/>
      <w:marLeft w:val="0"/>
      <w:marRight w:val="0"/>
      <w:marTop w:val="0"/>
      <w:marBottom w:val="0"/>
      <w:divBdr>
        <w:top w:val="none" w:sz="0" w:space="0" w:color="auto"/>
        <w:left w:val="none" w:sz="0" w:space="0" w:color="auto"/>
        <w:bottom w:val="none" w:sz="0" w:space="0" w:color="auto"/>
        <w:right w:val="none" w:sz="0" w:space="0" w:color="auto"/>
      </w:divBdr>
    </w:div>
    <w:div w:id="2023428983">
      <w:bodyDiv w:val="1"/>
      <w:marLeft w:val="0"/>
      <w:marRight w:val="0"/>
      <w:marTop w:val="0"/>
      <w:marBottom w:val="0"/>
      <w:divBdr>
        <w:top w:val="none" w:sz="0" w:space="0" w:color="auto"/>
        <w:left w:val="none" w:sz="0" w:space="0" w:color="auto"/>
        <w:bottom w:val="none" w:sz="0" w:space="0" w:color="auto"/>
        <w:right w:val="none" w:sz="0" w:space="0" w:color="auto"/>
      </w:divBdr>
    </w:div>
    <w:div w:id="2061436334">
      <w:bodyDiv w:val="1"/>
      <w:marLeft w:val="0"/>
      <w:marRight w:val="0"/>
      <w:marTop w:val="0"/>
      <w:marBottom w:val="0"/>
      <w:divBdr>
        <w:top w:val="none" w:sz="0" w:space="0" w:color="auto"/>
        <w:left w:val="none" w:sz="0" w:space="0" w:color="auto"/>
        <w:bottom w:val="none" w:sz="0" w:space="0" w:color="auto"/>
        <w:right w:val="none" w:sz="0" w:space="0" w:color="auto"/>
      </w:divBdr>
    </w:div>
    <w:div w:id="2087536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C2841-7A92-431A-8935-739CC4131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5</Pages>
  <Words>1720</Words>
  <Characters>9807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11504</CharactersWithSpaces>
  <SharedDoc>false</SharedDoc>
  <HLinks>
    <vt:vector size="162" baseType="variant">
      <vt:variant>
        <vt:i4>5898265</vt:i4>
      </vt:variant>
      <vt:variant>
        <vt:i4>78</vt:i4>
      </vt:variant>
      <vt:variant>
        <vt:i4>0</vt:i4>
      </vt:variant>
      <vt:variant>
        <vt:i4>5</vt:i4>
      </vt:variant>
      <vt:variant>
        <vt:lpwstr>https://thuvienphapluat.vn/van-ban/linh-vuc-khac/quyet-dinh-285-2006-qd-ttg-noi-dung-tham-quyen-to-chuc-thuc-hien-quy-trinh-van-hanh-ho-chua-thuy-dien-16098.aspx</vt:lpwstr>
      </vt:variant>
      <vt:variant>
        <vt:lpwstr/>
      </vt:variant>
      <vt:variant>
        <vt:i4>4194329</vt:i4>
      </vt:variant>
      <vt:variant>
        <vt:i4>75</vt:i4>
      </vt:variant>
      <vt:variant>
        <vt:i4>0</vt:i4>
      </vt:variant>
      <vt:variant>
        <vt:i4>5</vt:i4>
      </vt:variant>
      <vt:variant>
        <vt:lpwstr>https://thuvienphapluat.vn/van-ban/Tai-nguyen-Moi-truong/Luat-08-2017-QH14-Thuy-loi-2017-322933.aspx</vt:lpwstr>
      </vt:variant>
      <vt:variant>
        <vt:lpwstr/>
      </vt:variant>
      <vt:variant>
        <vt:i4>5898265</vt:i4>
      </vt:variant>
      <vt:variant>
        <vt:i4>72</vt:i4>
      </vt:variant>
      <vt:variant>
        <vt:i4>0</vt:i4>
      </vt:variant>
      <vt:variant>
        <vt:i4>5</vt:i4>
      </vt:variant>
      <vt:variant>
        <vt:lpwstr>https://thuvienphapluat.vn/van-ban/linh-vuc-khac/quyet-dinh-285-2006-qd-ttg-noi-dung-tham-quyen-to-chuc-thuc-hien-quy-trinh-van-hanh-ho-chua-thuy-dien-16098.aspx</vt:lpwstr>
      </vt:variant>
      <vt:variant>
        <vt:lpwstr/>
      </vt:variant>
      <vt:variant>
        <vt:i4>4194329</vt:i4>
      </vt:variant>
      <vt:variant>
        <vt:i4>69</vt:i4>
      </vt:variant>
      <vt:variant>
        <vt:i4>0</vt:i4>
      </vt:variant>
      <vt:variant>
        <vt:i4>5</vt:i4>
      </vt:variant>
      <vt:variant>
        <vt:lpwstr>https://thuvienphapluat.vn/van-ban/Tai-nguyen-Moi-truong/Luat-08-2017-QH14-Thuy-loi-2017-322933.aspx</vt:lpwstr>
      </vt:variant>
      <vt:variant>
        <vt:lpwstr/>
      </vt:variant>
      <vt:variant>
        <vt:i4>7209075</vt:i4>
      </vt:variant>
      <vt:variant>
        <vt:i4>66</vt:i4>
      </vt:variant>
      <vt:variant>
        <vt:i4>0</vt:i4>
      </vt:variant>
      <vt:variant>
        <vt:i4>5</vt:i4>
      </vt:variant>
      <vt:variant>
        <vt:lpwstr>https://thuvienphapluat.vn/van-ban/tai-nguyen-moi-truong/nghi-dinh-72-2007-nd-cp-quan-ly-an-toan-dap-19556.aspx</vt:lpwstr>
      </vt:variant>
      <vt:variant>
        <vt:lpwstr/>
      </vt:variant>
      <vt:variant>
        <vt:i4>7209075</vt:i4>
      </vt:variant>
      <vt:variant>
        <vt:i4>63</vt:i4>
      </vt:variant>
      <vt:variant>
        <vt:i4>0</vt:i4>
      </vt:variant>
      <vt:variant>
        <vt:i4>5</vt:i4>
      </vt:variant>
      <vt:variant>
        <vt:lpwstr>https://thuvienphapluat.vn/van-ban/tai-nguyen-moi-truong/nghi-dinh-72-2007-nd-cp-quan-ly-an-toan-dap-19556.aspx</vt:lpwstr>
      </vt:variant>
      <vt:variant>
        <vt:lpwstr/>
      </vt:variant>
      <vt:variant>
        <vt:i4>5898265</vt:i4>
      </vt:variant>
      <vt:variant>
        <vt:i4>60</vt:i4>
      </vt:variant>
      <vt:variant>
        <vt:i4>0</vt:i4>
      </vt:variant>
      <vt:variant>
        <vt:i4>5</vt:i4>
      </vt:variant>
      <vt:variant>
        <vt:lpwstr>https://thuvienphapluat.vn/van-ban/linh-vuc-khac/quyet-dinh-285-2006-qd-ttg-noi-dung-tham-quyen-to-chuc-thuc-hien-quy-trinh-van-hanh-ho-chua-thuy-dien-16098.aspx</vt:lpwstr>
      </vt:variant>
      <vt:variant>
        <vt:lpwstr/>
      </vt:variant>
      <vt:variant>
        <vt:i4>2883702</vt:i4>
      </vt:variant>
      <vt:variant>
        <vt:i4>57</vt:i4>
      </vt:variant>
      <vt:variant>
        <vt:i4>0</vt:i4>
      </vt:variant>
      <vt:variant>
        <vt:i4>5</vt:i4>
      </vt:variant>
      <vt:variant>
        <vt:lpwstr>https://thuvienphapluat.vn/van-ban/Tai-chinh-nha-nuoc/Luat-ngan-sach-nha-nuoc-nam-2015-281762.aspx</vt:lpwstr>
      </vt:variant>
      <vt:variant>
        <vt:lpwstr/>
      </vt:variant>
      <vt:variant>
        <vt:i4>2883702</vt:i4>
      </vt:variant>
      <vt:variant>
        <vt:i4>54</vt:i4>
      </vt:variant>
      <vt:variant>
        <vt:i4>0</vt:i4>
      </vt:variant>
      <vt:variant>
        <vt:i4>5</vt:i4>
      </vt:variant>
      <vt:variant>
        <vt:lpwstr>https://thuvienphapluat.vn/van-ban/Tai-chinh-nha-nuoc/Luat-ngan-sach-nha-nuoc-nam-2015-281762.aspx</vt:lpwstr>
      </vt:variant>
      <vt:variant>
        <vt:lpwstr/>
      </vt:variant>
      <vt:variant>
        <vt:i4>2424931</vt:i4>
      </vt:variant>
      <vt:variant>
        <vt:i4>51</vt:i4>
      </vt:variant>
      <vt:variant>
        <vt:i4>0</vt:i4>
      </vt:variant>
      <vt:variant>
        <vt:i4>5</vt:i4>
      </vt:variant>
      <vt:variant>
        <vt:lpwstr>https://thuvienphapluat.vn/van-ban/Dau-tu/Luat-Dau-tu-cong-2014-238646.aspx</vt:lpwstr>
      </vt:variant>
      <vt:variant>
        <vt:lpwstr/>
      </vt:variant>
      <vt:variant>
        <vt:i4>2883702</vt:i4>
      </vt:variant>
      <vt:variant>
        <vt:i4>48</vt:i4>
      </vt:variant>
      <vt:variant>
        <vt:i4>0</vt:i4>
      </vt:variant>
      <vt:variant>
        <vt:i4>5</vt:i4>
      </vt:variant>
      <vt:variant>
        <vt:lpwstr>https://thuvienphapluat.vn/van-ban/Tai-chinh-nha-nuoc/Luat-ngan-sach-nha-nuoc-nam-2015-281762.aspx</vt:lpwstr>
      </vt:variant>
      <vt:variant>
        <vt:lpwstr/>
      </vt:variant>
      <vt:variant>
        <vt:i4>2883702</vt:i4>
      </vt:variant>
      <vt:variant>
        <vt:i4>45</vt:i4>
      </vt:variant>
      <vt:variant>
        <vt:i4>0</vt:i4>
      </vt:variant>
      <vt:variant>
        <vt:i4>5</vt:i4>
      </vt:variant>
      <vt:variant>
        <vt:lpwstr>https://thuvienphapluat.vn/van-ban/Tai-chinh-nha-nuoc/Luat-ngan-sach-nha-nuoc-nam-2015-281762.aspx</vt:lpwstr>
      </vt:variant>
      <vt:variant>
        <vt:lpwstr/>
      </vt:variant>
      <vt:variant>
        <vt:i4>2424931</vt:i4>
      </vt:variant>
      <vt:variant>
        <vt:i4>42</vt:i4>
      </vt:variant>
      <vt:variant>
        <vt:i4>0</vt:i4>
      </vt:variant>
      <vt:variant>
        <vt:i4>5</vt:i4>
      </vt:variant>
      <vt:variant>
        <vt:lpwstr>https://thuvienphapluat.vn/van-ban/Dau-tu/Luat-Dau-tu-cong-2014-238646.aspx</vt:lpwstr>
      </vt:variant>
      <vt:variant>
        <vt:lpwstr/>
      </vt:variant>
      <vt:variant>
        <vt:i4>2424931</vt:i4>
      </vt:variant>
      <vt:variant>
        <vt:i4>39</vt:i4>
      </vt:variant>
      <vt:variant>
        <vt:i4>0</vt:i4>
      </vt:variant>
      <vt:variant>
        <vt:i4>5</vt:i4>
      </vt:variant>
      <vt:variant>
        <vt:lpwstr>https://thuvienphapluat.vn/van-ban/Dau-tu/Luat-Dau-tu-cong-2014-238646.aspx</vt:lpwstr>
      </vt:variant>
      <vt:variant>
        <vt:lpwstr/>
      </vt:variant>
      <vt:variant>
        <vt:i4>2883702</vt:i4>
      </vt:variant>
      <vt:variant>
        <vt:i4>36</vt:i4>
      </vt:variant>
      <vt:variant>
        <vt:i4>0</vt:i4>
      </vt:variant>
      <vt:variant>
        <vt:i4>5</vt:i4>
      </vt:variant>
      <vt:variant>
        <vt:lpwstr>https://thuvienphapluat.vn/van-ban/Tai-chinh-nha-nuoc/Luat-ngan-sach-nha-nuoc-nam-2015-281762.aspx</vt:lpwstr>
      </vt:variant>
      <vt:variant>
        <vt:lpwstr/>
      </vt:variant>
      <vt:variant>
        <vt:i4>2424931</vt:i4>
      </vt:variant>
      <vt:variant>
        <vt:i4>33</vt:i4>
      </vt:variant>
      <vt:variant>
        <vt:i4>0</vt:i4>
      </vt:variant>
      <vt:variant>
        <vt:i4>5</vt:i4>
      </vt:variant>
      <vt:variant>
        <vt:lpwstr>https://thuvienphapluat.vn/van-ban/Dau-tu/Luat-Dau-tu-cong-2014-238646.aspx</vt:lpwstr>
      </vt:variant>
      <vt:variant>
        <vt:lpwstr/>
      </vt:variant>
      <vt:variant>
        <vt:i4>2883702</vt:i4>
      </vt:variant>
      <vt:variant>
        <vt:i4>30</vt:i4>
      </vt:variant>
      <vt:variant>
        <vt:i4>0</vt:i4>
      </vt:variant>
      <vt:variant>
        <vt:i4>5</vt:i4>
      </vt:variant>
      <vt:variant>
        <vt:lpwstr>https://thuvienphapluat.vn/van-ban/Tai-chinh-nha-nuoc/Luat-ngan-sach-nha-nuoc-nam-2015-281762.aspx</vt:lpwstr>
      </vt:variant>
      <vt:variant>
        <vt:lpwstr/>
      </vt:variant>
      <vt:variant>
        <vt:i4>2424931</vt:i4>
      </vt:variant>
      <vt:variant>
        <vt:i4>27</vt:i4>
      </vt:variant>
      <vt:variant>
        <vt:i4>0</vt:i4>
      </vt:variant>
      <vt:variant>
        <vt:i4>5</vt:i4>
      </vt:variant>
      <vt:variant>
        <vt:lpwstr>https://thuvienphapluat.vn/van-ban/Dau-tu/Luat-Dau-tu-cong-2014-238646.aspx</vt:lpwstr>
      </vt:variant>
      <vt:variant>
        <vt:lpwstr/>
      </vt:variant>
      <vt:variant>
        <vt:i4>2883702</vt:i4>
      </vt:variant>
      <vt:variant>
        <vt:i4>24</vt:i4>
      </vt:variant>
      <vt:variant>
        <vt:i4>0</vt:i4>
      </vt:variant>
      <vt:variant>
        <vt:i4>5</vt:i4>
      </vt:variant>
      <vt:variant>
        <vt:lpwstr>https://thuvienphapluat.vn/van-ban/Tai-chinh-nha-nuoc/Luat-ngan-sach-nha-nuoc-nam-2015-281762.aspx</vt:lpwstr>
      </vt:variant>
      <vt:variant>
        <vt:lpwstr/>
      </vt:variant>
      <vt:variant>
        <vt:i4>2424931</vt:i4>
      </vt:variant>
      <vt:variant>
        <vt:i4>21</vt:i4>
      </vt:variant>
      <vt:variant>
        <vt:i4>0</vt:i4>
      </vt:variant>
      <vt:variant>
        <vt:i4>5</vt:i4>
      </vt:variant>
      <vt:variant>
        <vt:lpwstr>https://thuvienphapluat.vn/van-ban/Dau-tu/Luat-Dau-tu-cong-2014-238646.aspx</vt:lpwstr>
      </vt:variant>
      <vt:variant>
        <vt:lpwstr/>
      </vt:variant>
      <vt:variant>
        <vt:i4>2883702</vt:i4>
      </vt:variant>
      <vt:variant>
        <vt:i4>18</vt:i4>
      </vt:variant>
      <vt:variant>
        <vt:i4>0</vt:i4>
      </vt:variant>
      <vt:variant>
        <vt:i4>5</vt:i4>
      </vt:variant>
      <vt:variant>
        <vt:lpwstr>https://thuvienphapluat.vn/van-ban/Tai-chinh-nha-nuoc/Luat-ngan-sach-nha-nuoc-nam-2015-281762.aspx</vt:lpwstr>
      </vt:variant>
      <vt:variant>
        <vt:lpwstr/>
      </vt:variant>
      <vt:variant>
        <vt:i4>2424931</vt:i4>
      </vt:variant>
      <vt:variant>
        <vt:i4>15</vt:i4>
      </vt:variant>
      <vt:variant>
        <vt:i4>0</vt:i4>
      </vt:variant>
      <vt:variant>
        <vt:i4>5</vt:i4>
      </vt:variant>
      <vt:variant>
        <vt:lpwstr>https://thuvienphapluat.vn/van-ban/Dau-tu/Luat-Dau-tu-cong-2014-238646.aspx</vt:lpwstr>
      </vt:variant>
      <vt:variant>
        <vt:lpwstr/>
      </vt:variant>
      <vt:variant>
        <vt:i4>4194329</vt:i4>
      </vt:variant>
      <vt:variant>
        <vt:i4>12</vt:i4>
      </vt:variant>
      <vt:variant>
        <vt:i4>0</vt:i4>
      </vt:variant>
      <vt:variant>
        <vt:i4>5</vt:i4>
      </vt:variant>
      <vt:variant>
        <vt:lpwstr>https://thuvienphapluat.vn/van-ban/Tai-nguyen-Moi-truong/Luat-08-2017-QH14-Thuy-loi-2017-322933.aspx</vt:lpwstr>
      </vt:variant>
      <vt:variant>
        <vt:lpwstr/>
      </vt:variant>
      <vt:variant>
        <vt:i4>4194329</vt:i4>
      </vt:variant>
      <vt:variant>
        <vt:i4>9</vt:i4>
      </vt:variant>
      <vt:variant>
        <vt:i4>0</vt:i4>
      </vt:variant>
      <vt:variant>
        <vt:i4>5</vt:i4>
      </vt:variant>
      <vt:variant>
        <vt:lpwstr>https://thuvienphapluat.vn/van-ban/Tai-nguyen-Moi-truong/Luat-08-2017-QH14-Thuy-loi-2017-322933.aspx</vt:lpwstr>
      </vt:variant>
      <vt:variant>
        <vt:lpwstr/>
      </vt:variant>
      <vt:variant>
        <vt:i4>7733294</vt:i4>
      </vt:variant>
      <vt:variant>
        <vt:i4>6</vt:i4>
      </vt:variant>
      <vt:variant>
        <vt:i4>0</vt:i4>
      </vt:variant>
      <vt:variant>
        <vt:i4>5</vt:i4>
      </vt:variant>
      <vt:variant>
        <vt:lpwstr>https://thuvienphapluat.vn/van-ban/Tai-nguyen-Moi-truong/Luat-tai-nguyen-nuoc-2012-142767.aspx</vt:lpwstr>
      </vt:variant>
      <vt:variant>
        <vt:lpwstr/>
      </vt:variant>
      <vt:variant>
        <vt:i4>4194329</vt:i4>
      </vt:variant>
      <vt:variant>
        <vt:i4>3</vt:i4>
      </vt:variant>
      <vt:variant>
        <vt:i4>0</vt:i4>
      </vt:variant>
      <vt:variant>
        <vt:i4>5</vt:i4>
      </vt:variant>
      <vt:variant>
        <vt:lpwstr>https://thuvienphapluat.vn/van-ban/Tai-nguyen-Moi-truong/Luat-08-2017-QH14-Thuy-loi-2017-322933.aspx</vt:lpwstr>
      </vt:variant>
      <vt:variant>
        <vt:lpwstr/>
      </vt:variant>
      <vt:variant>
        <vt:i4>2818150</vt:i4>
      </vt:variant>
      <vt:variant>
        <vt:i4>0</vt:i4>
      </vt:variant>
      <vt:variant>
        <vt:i4>0</vt:i4>
      </vt:variant>
      <vt:variant>
        <vt:i4>5</vt:i4>
      </vt:variant>
      <vt:variant>
        <vt:lpwstr>https://thuvienphapluat.vn/documents/law.aspx?id=I=RReE16WTTl&amp;mode=0=hWalh6STYl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40</cp:revision>
  <cp:lastPrinted>2025-10-02T02:02:00Z</cp:lastPrinted>
  <dcterms:created xsi:type="dcterms:W3CDTF">2026-08-19T02:18:00Z</dcterms:created>
  <dcterms:modified xsi:type="dcterms:W3CDTF">2026-08-21T02:49:00Z</dcterms:modified>
</cp:coreProperties>
</file>